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658" w:rsidRPr="00FD0658" w:rsidRDefault="00FD0658" w:rsidP="00FD0658">
      <w:pPr>
        <w:bidi/>
        <w:spacing w:after="0" w:line="36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 w:rsidRPr="00FD0658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فهرس الموضوعات</w:t>
      </w:r>
    </w:p>
    <w:p w:rsidR="00FD0658" w:rsidRPr="00FD0658" w:rsidRDefault="00FD0658" w:rsidP="00FD0658">
      <w:pPr>
        <w:bidi/>
        <w:spacing w:after="0" w:line="360" w:lineRule="auto"/>
        <w:jc w:val="left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 w:rsidRPr="00FD0658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مقدمة</w:t>
      </w:r>
    </w:p>
    <w:p w:rsidR="00B90D29" w:rsidRPr="00FD0658" w:rsidRDefault="00B90D29" w:rsidP="00FD0658">
      <w:pPr>
        <w:bidi/>
        <w:spacing w:after="0" w:line="360" w:lineRule="auto"/>
        <w:jc w:val="left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 w:rsidRPr="00FD0658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 xml:space="preserve">الفصل الأول : سلطات الأزمة لرئيس الجمهورية أثناء الظروف الاستثنائية </w:t>
      </w:r>
    </w:p>
    <w:p w:rsidR="00B90D29" w:rsidRPr="00FD0658" w:rsidRDefault="00B90D29" w:rsidP="00FD0658">
      <w:p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   المبحث الأول: الإطار النظري و </w:t>
      </w:r>
      <w:proofErr w:type="spellStart"/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>المفاهيمي</w:t>
      </w:r>
      <w:proofErr w:type="spellEnd"/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لنظرية الضرورة </w:t>
      </w:r>
    </w:p>
    <w:p w:rsidR="00B90D29" w:rsidRPr="00FD0658" w:rsidRDefault="00B90D29" w:rsidP="00FD0658">
      <w:p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ab/>
        <w:t>المطلب الأول: مفهوم نظرية الضر</w:t>
      </w:r>
      <w:bookmarkStart w:id="0" w:name="_GoBack"/>
      <w:bookmarkEnd w:id="0"/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ورة </w:t>
      </w:r>
    </w:p>
    <w:p w:rsidR="00B90D29" w:rsidRPr="00FD0658" w:rsidRDefault="00B90D29" w:rsidP="00FD0658">
      <w:p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ab/>
        <w:t xml:space="preserve">   الفرع الأول: تعريف نظرية الضرورة في القضاء</w:t>
      </w:r>
    </w:p>
    <w:p w:rsidR="00B90D29" w:rsidRPr="00FD0658" w:rsidRDefault="00B90D29" w:rsidP="00FD0658">
      <w:p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ab/>
        <w:t xml:space="preserve">   الفرع الثاني: تعريف نظرية الضرورة في الفقه </w:t>
      </w:r>
    </w:p>
    <w:p w:rsidR="00B90D29" w:rsidRPr="00FD0658" w:rsidRDefault="00B90D29" w:rsidP="00FD0658">
      <w:p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           أولا: فكرة الضرورة في الفقه الإسلامي</w:t>
      </w:r>
    </w:p>
    <w:p w:rsidR="00B90D29" w:rsidRPr="00FD0658" w:rsidRDefault="00B90D29" w:rsidP="00FD0658">
      <w:p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          ثانيا: نظرية الضرورة في الفقه القانوني </w:t>
      </w:r>
    </w:p>
    <w:p w:rsidR="00B90D29" w:rsidRPr="00FD0658" w:rsidRDefault="00B90D29" w:rsidP="00FD0658">
      <w:p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ab/>
      </w: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ab/>
        <w:t>أ_ النظرية القانونية للضرورة</w:t>
      </w:r>
    </w:p>
    <w:p w:rsidR="00B90D29" w:rsidRPr="00FD0658" w:rsidRDefault="00B90D29" w:rsidP="00FD0658">
      <w:p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ab/>
      </w: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ab/>
        <w:t>ب _</w:t>
      </w: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ab/>
        <w:t xml:space="preserve">النظرية السياسية لضرورة </w:t>
      </w:r>
    </w:p>
    <w:p w:rsidR="00B90D29" w:rsidRPr="00FD0658" w:rsidRDefault="00B90D29" w:rsidP="00FD0658">
      <w:p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  المطلب الثاني : ضوابط تطبيق نظرية الضرورة </w:t>
      </w:r>
    </w:p>
    <w:p w:rsidR="00B90D29" w:rsidRPr="00FD0658" w:rsidRDefault="00B90D29" w:rsidP="00FD0658">
      <w:p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ab/>
        <w:t xml:space="preserve">الفرع الأول: وجود خطر جسيم يهدد المصلحة العامة وتعذر إتباع القواعد المشروعية العادية </w:t>
      </w:r>
    </w:p>
    <w:p w:rsidR="00B90D29" w:rsidRPr="00FD0658" w:rsidRDefault="00B90D29" w:rsidP="00FD0658">
      <w:p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        أولا: وجود خطر جسيم يهدد المصلحة العامة </w:t>
      </w:r>
    </w:p>
    <w:p w:rsidR="00B90D29" w:rsidRPr="00FD0658" w:rsidRDefault="00B90D29" w:rsidP="00FD0658">
      <w:p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        ثانيا: تعذر إتباع القواعد المشروعية العادية </w:t>
      </w:r>
    </w:p>
    <w:p w:rsidR="00FD0658" w:rsidRPr="00FD0658" w:rsidRDefault="00B90D29" w:rsidP="00FD0658">
      <w:p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lastRenderedPageBreak/>
        <w:t xml:space="preserve">      الفرع الثاني: الهدف تطبيق أعمال الضرورة لحماية المصلحة العامة وتناسب الإجراء المتخذ مع الظرف لاستثنائي</w:t>
      </w:r>
    </w:p>
    <w:p w:rsidR="00B90D29" w:rsidRPr="00FD0658" w:rsidRDefault="00B90D29" w:rsidP="00FD0658">
      <w:p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       أولا: هدف تطبيق أعمال الضرورة حماية المصلحة العامة </w:t>
      </w:r>
    </w:p>
    <w:p w:rsidR="00FD0658" w:rsidRPr="00FD0658" w:rsidRDefault="00B90D29" w:rsidP="00FD0658">
      <w:p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ab/>
        <w:t xml:space="preserve">  ثانيا: تناسب الإجراء المتخذ مع الظرف الاستثنائي</w:t>
      </w:r>
    </w:p>
    <w:p w:rsidR="00FD0658" w:rsidRPr="00FD0658" w:rsidRDefault="00B90D29" w:rsidP="00FD0658">
      <w:p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ab/>
        <w:t xml:space="preserve">المبحث الأول: سلطات الأزمة لرئيس الجمهورية أثناء الظروف الاستثنائية . المطلب الأول : حالة الطوارئ والحصار </w:t>
      </w:r>
    </w:p>
    <w:p w:rsidR="00B90D29" w:rsidRPr="00FD0658" w:rsidRDefault="00B90D29" w:rsidP="00FD0658">
      <w:p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   الفرع الأول : مفهوم حالة الطوارئ والحصار</w:t>
      </w:r>
    </w:p>
    <w:p w:rsidR="00B90D29" w:rsidRPr="00FD0658" w:rsidRDefault="00B90D29" w:rsidP="00FD0658">
      <w:p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      أولا :  تعريف حالة الطوارئ والحصار في الفقه</w:t>
      </w:r>
    </w:p>
    <w:p w:rsidR="00B90D29" w:rsidRPr="00FD0658" w:rsidRDefault="00B90D29" w:rsidP="00FD0658">
      <w:p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      ثانيا: تعريف حالة الطوارئ والحصار في التشريع</w:t>
      </w:r>
    </w:p>
    <w:p w:rsidR="00B90D29" w:rsidRPr="00FD0658" w:rsidRDefault="00B90D29" w:rsidP="00FD0658">
      <w:p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الفرع الثاني :القيود الواردة على إعلان حالة الطوارئ والحصار</w:t>
      </w:r>
    </w:p>
    <w:p w:rsidR="00B90D29" w:rsidRPr="00FD0658" w:rsidRDefault="00B90D29" w:rsidP="00FD0658">
      <w:p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   أولا : الشروط الموضوعية لحالة الطوارئ والحصار</w:t>
      </w:r>
    </w:p>
    <w:p w:rsidR="00B90D29" w:rsidRPr="00FD0658" w:rsidRDefault="00B90D29" w:rsidP="00FD0658">
      <w:p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     أ - شرط الضرورة </w:t>
      </w:r>
    </w:p>
    <w:p w:rsidR="00B90D29" w:rsidRPr="00FD0658" w:rsidRDefault="00B90D29" w:rsidP="00FD0658">
      <w:p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      ب- شرط تمديد المدة لحالة  الطوارئ والحصار </w:t>
      </w:r>
    </w:p>
    <w:p w:rsidR="00B90D29" w:rsidRPr="00FD0658" w:rsidRDefault="00B90D29" w:rsidP="00FD0658">
      <w:p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ثانيا: الشروط الشكلية لحالتي الطوارئ والحصار </w:t>
      </w:r>
    </w:p>
    <w:p w:rsidR="00B90D29" w:rsidRPr="00FD0658" w:rsidRDefault="00B90D29" w:rsidP="00FD0658">
      <w:pPr>
        <w:pStyle w:val="a3"/>
        <w:numPr>
          <w:ilvl w:val="0"/>
          <w:numId w:val="1"/>
        </w:num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اجتماع المجلس الأعلى للأمن </w:t>
      </w:r>
    </w:p>
    <w:p w:rsidR="00B90D29" w:rsidRPr="00FD0658" w:rsidRDefault="00B90D29" w:rsidP="00FD0658">
      <w:pPr>
        <w:pStyle w:val="a3"/>
        <w:numPr>
          <w:ilvl w:val="0"/>
          <w:numId w:val="1"/>
        </w:num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استشارة رئيس مجلس الأمة </w:t>
      </w:r>
    </w:p>
    <w:p w:rsidR="00B90D29" w:rsidRPr="00FD0658" w:rsidRDefault="00B90D29" w:rsidP="00FD0658">
      <w:pPr>
        <w:pStyle w:val="a3"/>
        <w:numPr>
          <w:ilvl w:val="0"/>
          <w:numId w:val="1"/>
        </w:num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>استشارة رئيس المجلس الشعبي الوطني</w:t>
      </w:r>
    </w:p>
    <w:p w:rsidR="00B90D29" w:rsidRPr="00FD0658" w:rsidRDefault="00B90D29" w:rsidP="00FD0658">
      <w:pPr>
        <w:pStyle w:val="a3"/>
        <w:numPr>
          <w:ilvl w:val="0"/>
          <w:numId w:val="1"/>
        </w:num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lastRenderedPageBreak/>
        <w:t xml:space="preserve">استشارة الوزير الأول </w:t>
      </w:r>
    </w:p>
    <w:p w:rsidR="00B90D29" w:rsidRPr="00FD0658" w:rsidRDefault="00B90D29" w:rsidP="00FD0658">
      <w:pPr>
        <w:pStyle w:val="a3"/>
        <w:numPr>
          <w:ilvl w:val="0"/>
          <w:numId w:val="1"/>
        </w:num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استشارة رئيس المجلس الدستوري</w:t>
      </w:r>
    </w:p>
    <w:p w:rsidR="00B90D29" w:rsidRPr="00FD0658" w:rsidRDefault="00B90D29" w:rsidP="00FD0658">
      <w:p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>المطلب الثاني : الحالة الاستثنائية</w:t>
      </w:r>
    </w:p>
    <w:p w:rsidR="00B90D29" w:rsidRPr="00FD0658" w:rsidRDefault="00B90D29" w:rsidP="00FD0658">
      <w:p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  الفرع الأول : مفهوم الحالة الاستثنائية </w:t>
      </w:r>
    </w:p>
    <w:p w:rsidR="00B90D29" w:rsidRPr="00FD0658" w:rsidRDefault="00B90D29" w:rsidP="00B80547">
      <w:p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 الفرع الثاني: القيود الوارد على الحالة الاستثنائية</w:t>
      </w:r>
    </w:p>
    <w:p w:rsidR="00B90D29" w:rsidRPr="00FD0658" w:rsidRDefault="00B90D29" w:rsidP="00B80547">
      <w:p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     أولا:  الشروط  الموضوعية  لإعلان الحالة الاستثنائية</w:t>
      </w:r>
    </w:p>
    <w:p w:rsidR="00B90D29" w:rsidRPr="00FD0658" w:rsidRDefault="00B90D29" w:rsidP="00B80547">
      <w:p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     ثانيا: الشروط الشكلية لإعلان الحالة الاستثنائية</w:t>
      </w:r>
    </w:p>
    <w:p w:rsidR="00B90D29" w:rsidRPr="00FD0658" w:rsidRDefault="00B90D29" w:rsidP="00B80547">
      <w:pPr>
        <w:pStyle w:val="a3"/>
        <w:numPr>
          <w:ilvl w:val="0"/>
          <w:numId w:val="2"/>
        </w:num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>الاستماع إلى المجلس الأعلى للأمن</w:t>
      </w:r>
    </w:p>
    <w:p w:rsidR="00B90D29" w:rsidRPr="00FD0658" w:rsidRDefault="00B90D29" w:rsidP="00B80547">
      <w:pPr>
        <w:pStyle w:val="a3"/>
        <w:numPr>
          <w:ilvl w:val="0"/>
          <w:numId w:val="2"/>
        </w:num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استشارة رئيس مجلس الأمة </w:t>
      </w:r>
    </w:p>
    <w:p w:rsidR="00B90D29" w:rsidRPr="00FD0658" w:rsidRDefault="00B90D29" w:rsidP="00B80547">
      <w:pPr>
        <w:pStyle w:val="a3"/>
        <w:numPr>
          <w:ilvl w:val="0"/>
          <w:numId w:val="2"/>
        </w:num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استشارة رئيس المجلس الشعبي الوطني </w:t>
      </w:r>
    </w:p>
    <w:p w:rsidR="00B90D29" w:rsidRPr="00FD0658" w:rsidRDefault="00B90D29" w:rsidP="00B80547">
      <w:pPr>
        <w:pStyle w:val="a3"/>
        <w:numPr>
          <w:ilvl w:val="0"/>
          <w:numId w:val="2"/>
        </w:num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استشارة رئيس المجلس الدستوري</w:t>
      </w:r>
    </w:p>
    <w:p w:rsidR="00B90D29" w:rsidRPr="00FD0658" w:rsidRDefault="00B90D29" w:rsidP="00B80547">
      <w:pPr>
        <w:pStyle w:val="a3"/>
        <w:numPr>
          <w:ilvl w:val="0"/>
          <w:numId w:val="2"/>
        </w:num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استشارة مجلس الوزراء</w:t>
      </w:r>
    </w:p>
    <w:p w:rsidR="00B90D29" w:rsidRPr="00FD0658" w:rsidRDefault="00B90D29" w:rsidP="00B80547">
      <w:pPr>
        <w:pStyle w:val="a3"/>
        <w:numPr>
          <w:ilvl w:val="0"/>
          <w:numId w:val="2"/>
        </w:num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الاجتماع الو جوبي للبرلمان طيلة مدة الحالة الاستثنائية</w:t>
      </w:r>
    </w:p>
    <w:p w:rsidR="0044688C" w:rsidRPr="00FD0658" w:rsidRDefault="00B90D29" w:rsidP="00B80547">
      <w:p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 الفرع الثالث: التمييز بين حالتي الطوارئ والحصار والحالة الاستثنائية</w:t>
      </w:r>
    </w:p>
    <w:p w:rsidR="00B90D29" w:rsidRPr="00FD0658" w:rsidRDefault="00B90D29" w:rsidP="00B80547">
      <w:p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لمطلب الثالث: حالة الحرب </w:t>
      </w:r>
    </w:p>
    <w:p w:rsidR="00B90D29" w:rsidRPr="00FD0658" w:rsidRDefault="00B90D29" w:rsidP="00B80547">
      <w:p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الفرع الأول: مفهوم حالة الحرب</w:t>
      </w:r>
    </w:p>
    <w:p w:rsidR="00B90D29" w:rsidRPr="00FD0658" w:rsidRDefault="00B90D29" w:rsidP="00B80547">
      <w:p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الفرع الثاني : الشروط  الموضوعية لإعلان حالة الحرب</w:t>
      </w:r>
    </w:p>
    <w:p w:rsidR="00B90D29" w:rsidRPr="00FD0658" w:rsidRDefault="00B90D29" w:rsidP="008E4E77">
      <w:p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lastRenderedPageBreak/>
        <w:t xml:space="preserve">    أولا: شرط الضرورة </w:t>
      </w:r>
    </w:p>
    <w:p w:rsidR="00B90D29" w:rsidRPr="00FD0658" w:rsidRDefault="00B90D29" w:rsidP="008E4E77">
      <w:p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   ثانيا: شرط ارتباط غرض إعلان الحرب بهدف صد العدوان الخارجي</w:t>
      </w:r>
    </w:p>
    <w:p w:rsidR="00B90D29" w:rsidRPr="00FD0658" w:rsidRDefault="00B90D29" w:rsidP="008E4E77">
      <w:p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   ثالثا: عجز وسائل القانون الدولي العادي لصد العدوان </w:t>
      </w:r>
    </w:p>
    <w:p w:rsidR="00B90D29" w:rsidRPr="00FD0658" w:rsidRDefault="00B90D29" w:rsidP="008E4E77">
      <w:p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الفرع الثالث:الشروط الشكلية لإعلان حالة الحرب </w:t>
      </w:r>
    </w:p>
    <w:p w:rsidR="00B90D29" w:rsidRPr="00FD0658" w:rsidRDefault="00B90D29" w:rsidP="008E4E77">
      <w:p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  أولا: اجتماع مجلس الوزراء </w:t>
      </w:r>
    </w:p>
    <w:p w:rsidR="00B90D29" w:rsidRPr="00FD0658" w:rsidRDefault="00B90D29" w:rsidP="008E4E77">
      <w:p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  ثانيا: الاستماع إلى المجلس الأعلى للأمن</w:t>
      </w:r>
    </w:p>
    <w:p w:rsidR="00B90D29" w:rsidRPr="00FD0658" w:rsidRDefault="00B90D29" w:rsidP="008E4E77">
      <w:p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  ثالثا: استشارة كل من رئيس مجلس الأمة والمجلس الشعبي الوطني </w:t>
      </w:r>
    </w:p>
    <w:p w:rsidR="00B90D29" w:rsidRPr="00FD0658" w:rsidRDefault="00B90D29" w:rsidP="008E4E77">
      <w:pPr>
        <w:pStyle w:val="a3"/>
        <w:numPr>
          <w:ilvl w:val="0"/>
          <w:numId w:val="3"/>
        </w:num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استشارة رئيس مجلس الأمة </w:t>
      </w:r>
    </w:p>
    <w:p w:rsidR="00B90D29" w:rsidRPr="00FD0658" w:rsidRDefault="00B90D29" w:rsidP="008E4E77">
      <w:pPr>
        <w:pStyle w:val="a3"/>
        <w:numPr>
          <w:ilvl w:val="0"/>
          <w:numId w:val="3"/>
        </w:num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استشارة رئيس المجلس الشعبي الوطني </w:t>
      </w:r>
    </w:p>
    <w:p w:rsidR="00B90D29" w:rsidRPr="00FD0658" w:rsidRDefault="00B90D29" w:rsidP="008E4E77">
      <w:p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 رابعا: استشارة رئيس المجلس الدستوري</w:t>
      </w:r>
    </w:p>
    <w:p w:rsidR="00B90D29" w:rsidRPr="00FD0658" w:rsidRDefault="00B90D29" w:rsidP="008E4E77">
      <w:p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  خامسا: توجيه خطاب للأمة وإعلانها بالحرب نتائج الخطاب</w:t>
      </w:r>
    </w:p>
    <w:p w:rsidR="00B90D29" w:rsidRPr="00FD0658" w:rsidRDefault="00B90D29" w:rsidP="008E4E77">
      <w:pPr>
        <w:pStyle w:val="a3"/>
        <w:numPr>
          <w:ilvl w:val="0"/>
          <w:numId w:val="4"/>
        </w:numPr>
        <w:bidi/>
        <w:spacing w:after="0" w:line="360" w:lineRule="auto"/>
        <w:ind w:left="-2" w:firstLine="567"/>
        <w:jc w:val="left"/>
        <w:rPr>
          <w:rFonts w:ascii="Simplified Arabic" w:hAnsi="Simplified Arabic" w:cs="Simplified Arabic"/>
          <w:sz w:val="32"/>
          <w:szCs w:val="32"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>توقيف العمل بالدستور</w:t>
      </w:r>
    </w:p>
    <w:p w:rsidR="00B90D29" w:rsidRPr="00FD0658" w:rsidRDefault="00B90D29" w:rsidP="008E4E77">
      <w:pPr>
        <w:pStyle w:val="a3"/>
        <w:numPr>
          <w:ilvl w:val="0"/>
          <w:numId w:val="4"/>
        </w:numPr>
        <w:bidi/>
        <w:spacing w:after="0" w:line="360" w:lineRule="auto"/>
        <w:ind w:left="-2" w:firstLine="567"/>
        <w:jc w:val="left"/>
        <w:rPr>
          <w:rFonts w:ascii="Simplified Arabic" w:hAnsi="Simplified Arabic" w:cs="Simplified Arabic"/>
          <w:sz w:val="32"/>
          <w:szCs w:val="32"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>تمديد فترة رئاسة الجمهورية إلى غاية إنهاء الحرب</w:t>
      </w:r>
    </w:p>
    <w:p w:rsidR="00B90D29" w:rsidRPr="00FD0658" w:rsidRDefault="00B90D29" w:rsidP="008E4E77">
      <w:pPr>
        <w:pStyle w:val="a3"/>
        <w:bidi/>
        <w:spacing w:after="0" w:line="360" w:lineRule="auto"/>
        <w:ind w:left="-2" w:firstLine="567"/>
        <w:jc w:val="lef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ج-   حالة </w:t>
      </w:r>
      <w:proofErr w:type="spellStart"/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>شغور</w:t>
      </w:r>
      <w:proofErr w:type="spellEnd"/>
      <w:r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منصب رئيس الجمهورية با</w:t>
      </w:r>
      <w:r w:rsidR="0044688C" w:rsidRPr="00FD065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لاستقالة أو الوفاة أو حدوث مانع له </w:t>
      </w:r>
    </w:p>
    <w:p w:rsidR="00FD0658" w:rsidRPr="00FD0658" w:rsidRDefault="00FD0658" w:rsidP="00FD0658">
      <w:pPr>
        <w:bidi/>
        <w:spacing w:after="0" w:line="360" w:lineRule="auto"/>
        <w:jc w:val="left"/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</w:pPr>
      <w:r w:rsidRPr="008E4E77">
        <w:rPr>
          <w:rFonts w:ascii="Simplified Arabic" w:eastAsia="Times New Roman" w:hAnsi="Simplified Arabic" w:cs="Simplified Arabic"/>
          <w:b/>
          <w:bCs/>
          <w:spacing w:val="15"/>
          <w:sz w:val="32"/>
          <w:szCs w:val="32"/>
          <w:rtl/>
          <w:lang w:bidi="ar-DZ"/>
        </w:rPr>
        <w:t>الفصل الثاني</w:t>
      </w:r>
      <w:r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 xml:space="preserve">: </w:t>
      </w:r>
      <w:r w:rsidRPr="00FD0658">
        <w:rPr>
          <w:rFonts w:ascii="Calibri" w:eastAsia="Calibri" w:hAnsi="Calibri" w:cs="Arial" w:hint="cs"/>
          <w:sz w:val="32"/>
          <w:szCs w:val="32"/>
          <w:rtl/>
          <w:lang w:bidi="ar-DZ"/>
        </w:rPr>
        <w:t>آثار سلطات الأزمة لرئيس الجمهورية على توازن السلطات العامة</w:t>
      </w:r>
    </w:p>
    <w:p w:rsidR="00FD0658" w:rsidRPr="00FD0658" w:rsidRDefault="00FD0658" w:rsidP="00FD0658">
      <w:pPr>
        <w:bidi/>
        <w:spacing w:after="0" w:line="360" w:lineRule="auto"/>
        <w:jc w:val="left"/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</w:pPr>
      <w:r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>تمهيــــــد</w:t>
      </w:r>
    </w:p>
    <w:p w:rsidR="00FD0658" w:rsidRPr="00FD0658" w:rsidRDefault="00FD0658" w:rsidP="00FD0658">
      <w:pPr>
        <w:bidi/>
        <w:spacing w:after="0" w:line="360" w:lineRule="auto"/>
        <w:jc w:val="left"/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</w:pPr>
      <w:r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lastRenderedPageBreak/>
        <w:tab/>
      </w:r>
      <w:r w:rsidRPr="008E4E77">
        <w:rPr>
          <w:rFonts w:ascii="Simplified Arabic" w:eastAsia="Times New Roman" w:hAnsi="Simplified Arabic" w:cs="Simplified Arabic"/>
          <w:b/>
          <w:bCs/>
          <w:spacing w:val="15"/>
          <w:sz w:val="32"/>
          <w:szCs w:val="32"/>
          <w:rtl/>
          <w:lang w:bidi="ar-DZ"/>
        </w:rPr>
        <w:t>المبحث لأول</w:t>
      </w:r>
      <w:r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>:مظاهر تأثير سلطات الرئيس الجمهورية على السلطة التشريعية أثناء الظروف الاستثنائية</w:t>
      </w:r>
    </w:p>
    <w:p w:rsidR="00FD0658" w:rsidRPr="00FD0658" w:rsidRDefault="00FD0658" w:rsidP="00FD0658">
      <w:pPr>
        <w:bidi/>
        <w:spacing w:after="0" w:line="360" w:lineRule="auto"/>
        <w:jc w:val="left"/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</w:pPr>
      <w:r w:rsidRPr="008E4E77">
        <w:rPr>
          <w:rFonts w:ascii="Simplified Arabic" w:eastAsia="Times New Roman" w:hAnsi="Simplified Arabic" w:cs="Simplified Arabic"/>
          <w:b/>
          <w:bCs/>
          <w:spacing w:val="15"/>
          <w:sz w:val="32"/>
          <w:szCs w:val="32"/>
          <w:rtl/>
          <w:lang w:bidi="ar-DZ"/>
        </w:rPr>
        <w:t>المطلب الأول</w:t>
      </w:r>
      <w:r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>: آثار توسيع صلاحيات رئيس الجمهورية الاستثنائية أثناء إعلان حالة الطوارئ والحالة الاستثنائية على حساب السلطة التشريعية</w:t>
      </w:r>
    </w:p>
    <w:p w:rsidR="00FD0658" w:rsidRPr="00FD0658" w:rsidRDefault="00FD0658" w:rsidP="00FD0658">
      <w:pPr>
        <w:bidi/>
        <w:spacing w:after="0" w:line="360" w:lineRule="auto"/>
        <w:jc w:val="left"/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</w:pPr>
      <w:r w:rsidRPr="008E4E77">
        <w:rPr>
          <w:rFonts w:ascii="Simplified Arabic" w:eastAsia="Times New Roman" w:hAnsi="Simplified Arabic" w:cs="Simplified Arabic"/>
          <w:b/>
          <w:bCs/>
          <w:spacing w:val="15"/>
          <w:sz w:val="32"/>
          <w:szCs w:val="32"/>
          <w:rtl/>
          <w:lang w:bidi="ar-DZ"/>
        </w:rPr>
        <w:t>الفرع الأول</w:t>
      </w:r>
      <w:r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>: تأثير صلاحيات رئيس الجمهورية في حالة الطوارئ والحصار على السلطة التشريعية</w:t>
      </w:r>
    </w:p>
    <w:p w:rsidR="00FD0658" w:rsidRPr="00FD0658" w:rsidRDefault="00FD0658" w:rsidP="00FD0658">
      <w:pPr>
        <w:bidi/>
        <w:spacing w:after="0" w:line="360" w:lineRule="auto"/>
        <w:jc w:val="left"/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</w:pPr>
      <w:r w:rsidRPr="008E4E77">
        <w:rPr>
          <w:rFonts w:ascii="Simplified Arabic" w:eastAsia="Times New Roman" w:hAnsi="Simplified Arabic" w:cs="Simplified Arabic"/>
          <w:b/>
          <w:bCs/>
          <w:spacing w:val="15"/>
          <w:sz w:val="32"/>
          <w:szCs w:val="32"/>
          <w:rtl/>
          <w:lang w:bidi="ar-DZ"/>
        </w:rPr>
        <w:t>الفرع الثاني</w:t>
      </w:r>
      <w:r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 xml:space="preserve">: الآثار القانونية لصلاحيات رئيس الجمهورية أثناء الحالة الاستثنائية على السلطة التشريعية </w:t>
      </w:r>
    </w:p>
    <w:p w:rsidR="00FD0658" w:rsidRPr="00FD0658" w:rsidRDefault="00FD0658" w:rsidP="00FD0658">
      <w:pPr>
        <w:bidi/>
        <w:spacing w:after="0" w:line="360" w:lineRule="auto"/>
        <w:jc w:val="left"/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</w:pPr>
      <w:r w:rsidRPr="008E4E77">
        <w:rPr>
          <w:rFonts w:ascii="Simplified Arabic" w:eastAsia="Times New Roman" w:hAnsi="Simplified Arabic" w:cs="Simplified Arabic"/>
          <w:b/>
          <w:bCs/>
          <w:spacing w:val="15"/>
          <w:sz w:val="32"/>
          <w:szCs w:val="32"/>
          <w:rtl/>
          <w:lang w:bidi="ar-DZ"/>
        </w:rPr>
        <w:t>المطلب الثاني</w:t>
      </w:r>
      <w:r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 xml:space="preserve">: تأثير الصلاحيات الاستثنائية لرئيس الجمهورية في حالة التعبئة وحالة الحرب على السلطة التشريعية </w:t>
      </w:r>
    </w:p>
    <w:p w:rsidR="00FD0658" w:rsidRPr="00FD0658" w:rsidRDefault="00FD0658" w:rsidP="00FD0658">
      <w:pPr>
        <w:bidi/>
        <w:spacing w:after="0" w:line="360" w:lineRule="auto"/>
        <w:jc w:val="left"/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</w:pPr>
      <w:r w:rsidRPr="008E4E77">
        <w:rPr>
          <w:rFonts w:ascii="Simplified Arabic" w:eastAsia="Times New Roman" w:hAnsi="Simplified Arabic" w:cs="Simplified Arabic"/>
          <w:b/>
          <w:bCs/>
          <w:spacing w:val="15"/>
          <w:sz w:val="32"/>
          <w:szCs w:val="32"/>
          <w:rtl/>
          <w:lang w:bidi="ar-DZ"/>
        </w:rPr>
        <w:t>الفرع الأول:</w:t>
      </w:r>
      <w:r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 xml:space="preserve"> في حالة التعبئة العامة </w:t>
      </w:r>
    </w:p>
    <w:p w:rsidR="00FD0658" w:rsidRPr="00FD0658" w:rsidRDefault="00FD0658" w:rsidP="00FD0658">
      <w:pPr>
        <w:bidi/>
        <w:spacing w:after="0" w:line="360" w:lineRule="auto"/>
        <w:jc w:val="left"/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</w:pPr>
      <w:r w:rsidRPr="008E4E77">
        <w:rPr>
          <w:rFonts w:ascii="Simplified Arabic" w:eastAsia="Times New Roman" w:hAnsi="Simplified Arabic" w:cs="Simplified Arabic"/>
          <w:b/>
          <w:bCs/>
          <w:spacing w:val="15"/>
          <w:sz w:val="32"/>
          <w:szCs w:val="32"/>
          <w:rtl/>
          <w:lang w:bidi="ar-DZ"/>
        </w:rPr>
        <w:t>الفرع الثاني</w:t>
      </w:r>
      <w:r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 xml:space="preserve">: الآثار المترتبة عن حالة الحرب ومدى تأثير ذلك على السلطة التشريعية </w:t>
      </w:r>
    </w:p>
    <w:p w:rsidR="00FD0658" w:rsidRPr="00FD0658" w:rsidRDefault="00FD0658" w:rsidP="008E4E77">
      <w:pPr>
        <w:bidi/>
        <w:spacing w:after="0" w:line="360" w:lineRule="auto"/>
        <w:jc w:val="left"/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</w:pPr>
      <w:r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ab/>
      </w:r>
      <w:r w:rsidRPr="008E4E77">
        <w:rPr>
          <w:rFonts w:ascii="Simplified Arabic" w:eastAsia="Times New Roman" w:hAnsi="Simplified Arabic" w:cs="Simplified Arabic"/>
          <w:b/>
          <w:bCs/>
          <w:spacing w:val="15"/>
          <w:sz w:val="32"/>
          <w:szCs w:val="32"/>
          <w:rtl/>
          <w:lang w:bidi="ar-DZ"/>
        </w:rPr>
        <w:t xml:space="preserve">المبحث </w:t>
      </w:r>
      <w:r w:rsidR="008E4E77">
        <w:rPr>
          <w:rFonts w:ascii="Simplified Arabic" w:eastAsia="Times New Roman" w:hAnsi="Simplified Arabic" w:cs="Simplified Arabic" w:hint="cs"/>
          <w:b/>
          <w:bCs/>
          <w:spacing w:val="15"/>
          <w:sz w:val="32"/>
          <w:szCs w:val="32"/>
          <w:rtl/>
          <w:lang w:bidi="ar-DZ"/>
        </w:rPr>
        <w:t>الثاني</w:t>
      </w:r>
      <w:r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 xml:space="preserve">: آثار صلاحيات رئيس الجمهورية أثناء الظروف الاستثنائية على السلطة القضائية  </w:t>
      </w:r>
    </w:p>
    <w:p w:rsidR="00FD0658" w:rsidRPr="00FD0658" w:rsidRDefault="00FD0658" w:rsidP="00FD0658">
      <w:pPr>
        <w:autoSpaceDE w:val="0"/>
        <w:autoSpaceDN w:val="0"/>
        <w:bidi/>
        <w:adjustRightInd w:val="0"/>
        <w:spacing w:after="0" w:line="360" w:lineRule="auto"/>
        <w:jc w:val="left"/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</w:pPr>
      <w:r w:rsidRPr="008E4E77">
        <w:rPr>
          <w:rFonts w:ascii="Simplified Arabic" w:eastAsia="Times New Roman" w:hAnsi="Simplified Arabic" w:cs="Simplified Arabic"/>
          <w:b/>
          <w:bCs/>
          <w:spacing w:val="15"/>
          <w:sz w:val="32"/>
          <w:szCs w:val="32"/>
          <w:rtl/>
          <w:lang w:bidi="ar-DZ"/>
        </w:rPr>
        <w:t>المطلب الأول</w:t>
      </w:r>
      <w:r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 xml:space="preserve">: الرقابة القضائية على ممارسة رئيس الجمهورية للصلاحيات غير العادية </w:t>
      </w:r>
    </w:p>
    <w:p w:rsidR="00FD0658" w:rsidRPr="00FD0658" w:rsidRDefault="00FD0658" w:rsidP="00FD0658">
      <w:pPr>
        <w:autoSpaceDE w:val="0"/>
        <w:autoSpaceDN w:val="0"/>
        <w:bidi/>
        <w:adjustRightInd w:val="0"/>
        <w:spacing w:after="0" w:line="360" w:lineRule="auto"/>
        <w:jc w:val="left"/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</w:pPr>
      <w:r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lastRenderedPageBreak/>
        <w:tab/>
      </w:r>
      <w:r w:rsidRPr="008E4E77">
        <w:rPr>
          <w:rFonts w:ascii="Simplified Arabic" w:eastAsia="Times New Roman" w:hAnsi="Simplified Arabic" w:cs="Simplified Arabic"/>
          <w:b/>
          <w:bCs/>
          <w:spacing w:val="15"/>
          <w:sz w:val="32"/>
          <w:szCs w:val="32"/>
          <w:rtl/>
          <w:lang w:bidi="ar-DZ"/>
        </w:rPr>
        <w:t>الفرع الأول</w:t>
      </w:r>
      <w:r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>: الطبيعة القانونية للصلاحيات الغير عادية في ظل الظروف الاستثنائية</w:t>
      </w:r>
    </w:p>
    <w:p w:rsidR="00FD0658" w:rsidRPr="00FD0658" w:rsidRDefault="00FD0658" w:rsidP="00FD0658">
      <w:pPr>
        <w:bidi/>
        <w:spacing w:after="0" w:line="360" w:lineRule="auto"/>
        <w:jc w:val="left"/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</w:pPr>
      <w:r w:rsidRPr="008E4E77">
        <w:rPr>
          <w:rFonts w:ascii="Simplified Arabic" w:eastAsia="Times New Roman" w:hAnsi="Simplified Arabic" w:cs="Simplified Arabic"/>
          <w:b/>
          <w:bCs/>
          <w:spacing w:val="15"/>
          <w:sz w:val="32"/>
          <w:szCs w:val="32"/>
          <w:rtl/>
          <w:lang w:bidi="ar-DZ"/>
        </w:rPr>
        <w:t>أولا:</w:t>
      </w:r>
      <w:r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 xml:space="preserve"> الإجراءات أو الصلاحيات الغير عادية الغير قابلة للرقابة القضائية</w:t>
      </w:r>
    </w:p>
    <w:p w:rsidR="00FD0658" w:rsidRPr="00FD0658" w:rsidRDefault="00FD0658" w:rsidP="00FD0658">
      <w:pPr>
        <w:bidi/>
        <w:spacing w:after="0" w:line="360" w:lineRule="auto"/>
        <w:jc w:val="left"/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</w:pPr>
      <w:r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 xml:space="preserve"> (أعمال السيادة)</w:t>
      </w:r>
    </w:p>
    <w:p w:rsidR="00FD0658" w:rsidRPr="00FD0658" w:rsidRDefault="008E4E77" w:rsidP="008E4E77">
      <w:pPr>
        <w:autoSpaceDE w:val="0"/>
        <w:autoSpaceDN w:val="0"/>
        <w:bidi/>
        <w:adjustRightInd w:val="0"/>
        <w:spacing w:after="0" w:line="360" w:lineRule="auto"/>
        <w:jc w:val="left"/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</w:pPr>
      <w:r w:rsidRPr="008E4E77">
        <w:rPr>
          <w:rFonts w:ascii="Simplified Arabic" w:eastAsia="Times New Roman" w:hAnsi="Simplified Arabic" w:cs="Simplified Arabic" w:hint="cs"/>
          <w:b/>
          <w:bCs/>
          <w:spacing w:val="15"/>
          <w:sz w:val="32"/>
          <w:szCs w:val="32"/>
          <w:rtl/>
          <w:lang w:bidi="ar-DZ"/>
        </w:rPr>
        <w:t>_</w:t>
      </w:r>
      <w:r w:rsidR="00FD0658"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 xml:space="preserve"> الإجراءات</w:t>
      </w:r>
      <w:r>
        <w:rPr>
          <w:rFonts w:ascii="Simplified Arabic" w:eastAsia="Times New Roman" w:hAnsi="Simplified Arabic" w:cs="Simplified Arabic" w:hint="cs"/>
          <w:spacing w:val="15"/>
          <w:sz w:val="32"/>
          <w:szCs w:val="32"/>
          <w:rtl/>
          <w:lang w:bidi="ar-DZ"/>
        </w:rPr>
        <w:t xml:space="preserve"> </w:t>
      </w:r>
      <w:r w:rsidR="00FD0658"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>الاستثنائية</w:t>
      </w:r>
      <w:r>
        <w:rPr>
          <w:rFonts w:ascii="Simplified Arabic" w:eastAsia="Times New Roman" w:hAnsi="Simplified Arabic" w:cs="Simplified Arabic" w:hint="cs"/>
          <w:spacing w:val="15"/>
          <w:sz w:val="32"/>
          <w:szCs w:val="32"/>
          <w:rtl/>
          <w:lang w:bidi="ar-DZ"/>
        </w:rPr>
        <w:t xml:space="preserve"> </w:t>
      </w:r>
      <w:r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>عم</w:t>
      </w:r>
      <w:r>
        <w:rPr>
          <w:rFonts w:ascii="Simplified Arabic" w:eastAsia="Times New Roman" w:hAnsi="Simplified Arabic" w:cs="Simplified Arabic" w:hint="cs"/>
          <w:spacing w:val="15"/>
          <w:sz w:val="32"/>
          <w:szCs w:val="32"/>
          <w:rtl/>
          <w:lang w:bidi="ar-DZ"/>
        </w:rPr>
        <w:t>ل م</w:t>
      </w:r>
      <w:r w:rsidR="00FD0658"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>ن</w:t>
      </w:r>
      <w:r>
        <w:rPr>
          <w:rFonts w:ascii="Simplified Arabic" w:eastAsia="Times New Roman" w:hAnsi="Simplified Arabic" w:cs="Simplified Arabic" w:hint="cs"/>
          <w:spacing w:val="15"/>
          <w:sz w:val="32"/>
          <w:szCs w:val="32"/>
          <w:rtl/>
          <w:lang w:bidi="ar-DZ"/>
        </w:rPr>
        <w:t xml:space="preserve"> </w:t>
      </w:r>
      <w:r w:rsidR="00FD0658"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>أعمال</w:t>
      </w:r>
      <w:r>
        <w:rPr>
          <w:rFonts w:ascii="Simplified Arabic" w:eastAsia="Times New Roman" w:hAnsi="Simplified Arabic" w:cs="Simplified Arabic" w:hint="cs"/>
          <w:spacing w:val="15"/>
          <w:sz w:val="32"/>
          <w:szCs w:val="32"/>
          <w:rtl/>
          <w:lang w:bidi="ar-DZ"/>
        </w:rPr>
        <w:t xml:space="preserve"> </w:t>
      </w:r>
      <w:r w:rsidR="00FD0658"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>السيادة</w:t>
      </w:r>
    </w:p>
    <w:p w:rsidR="00FD0658" w:rsidRPr="00FD0658" w:rsidRDefault="008E4E77" w:rsidP="00FD0658">
      <w:pPr>
        <w:autoSpaceDE w:val="0"/>
        <w:autoSpaceDN w:val="0"/>
        <w:bidi/>
        <w:adjustRightInd w:val="0"/>
        <w:spacing w:after="0" w:line="360" w:lineRule="auto"/>
        <w:jc w:val="left"/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</w:pPr>
      <w:r>
        <w:rPr>
          <w:rFonts w:ascii="Simplified Arabic" w:eastAsia="Times New Roman" w:hAnsi="Simplified Arabic" w:cs="Simplified Arabic" w:hint="cs"/>
          <w:b/>
          <w:bCs/>
          <w:spacing w:val="15"/>
          <w:sz w:val="32"/>
          <w:szCs w:val="32"/>
          <w:rtl/>
          <w:lang w:bidi="ar-DZ"/>
        </w:rPr>
        <w:t>_</w:t>
      </w:r>
      <w:r w:rsidR="00FD0658"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 xml:space="preserve"> الإجراءات غير العادية الخاضعة لرقابة القضاء</w:t>
      </w:r>
    </w:p>
    <w:p w:rsidR="00DA4FBF" w:rsidRDefault="00BA2EA3" w:rsidP="00DA4FBF">
      <w:pPr>
        <w:autoSpaceDE w:val="0"/>
        <w:autoSpaceDN w:val="0"/>
        <w:bidi/>
        <w:adjustRightInd w:val="0"/>
        <w:spacing w:after="0" w:line="360" w:lineRule="auto"/>
        <w:jc w:val="left"/>
        <w:rPr>
          <w:rFonts w:ascii="Simplified Arabic" w:eastAsia="Times New Roman" w:hAnsi="Simplified Arabic" w:cs="Simplified Arabic" w:hint="cs"/>
          <w:spacing w:val="15"/>
          <w:sz w:val="32"/>
          <w:szCs w:val="32"/>
          <w:rtl/>
          <w:lang w:bidi="ar-DZ"/>
        </w:rPr>
      </w:pPr>
      <w:r>
        <w:rPr>
          <w:rFonts w:ascii="Simplified Arabic" w:eastAsia="Times New Roman" w:hAnsi="Simplified Arabic" w:cs="Simplified Arabic" w:hint="cs"/>
          <w:b/>
          <w:bCs/>
          <w:spacing w:val="15"/>
          <w:sz w:val="32"/>
          <w:szCs w:val="32"/>
          <w:rtl/>
          <w:lang w:bidi="ar-DZ"/>
        </w:rPr>
        <w:t>_</w:t>
      </w:r>
      <w:r w:rsidR="00FD0658"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 xml:space="preserve"> مدى </w:t>
      </w:r>
      <w:r w:rsidR="00DA4FBF" w:rsidRPr="00FD0658">
        <w:rPr>
          <w:rFonts w:ascii="Simplified Arabic" w:eastAsia="Times New Roman" w:hAnsi="Simplified Arabic" w:cs="Simplified Arabic" w:hint="cs"/>
          <w:spacing w:val="15"/>
          <w:sz w:val="32"/>
          <w:szCs w:val="32"/>
          <w:rtl/>
          <w:lang w:bidi="ar-DZ"/>
        </w:rPr>
        <w:t>احترام</w:t>
      </w:r>
      <w:r w:rsidR="00FD0658"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 xml:space="preserve"> قرار إعلان هذه الحالات الاستثنائية للإجراءات الشكلية </w:t>
      </w:r>
    </w:p>
    <w:p w:rsidR="00FD0658" w:rsidRPr="00FD0658" w:rsidRDefault="00DA4FBF" w:rsidP="00DA4FBF">
      <w:pPr>
        <w:autoSpaceDE w:val="0"/>
        <w:autoSpaceDN w:val="0"/>
        <w:bidi/>
        <w:adjustRightInd w:val="0"/>
        <w:spacing w:after="0" w:line="360" w:lineRule="auto"/>
        <w:jc w:val="left"/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</w:pPr>
      <w:r w:rsidRPr="00DA4FBF">
        <w:rPr>
          <w:rFonts w:ascii="Simplified Arabic" w:eastAsia="Times New Roman" w:hAnsi="Simplified Arabic" w:cs="Simplified Arabic" w:hint="cs"/>
          <w:b/>
          <w:bCs/>
          <w:spacing w:val="15"/>
          <w:sz w:val="32"/>
          <w:szCs w:val="32"/>
          <w:rtl/>
          <w:lang w:bidi="ar-DZ"/>
        </w:rPr>
        <w:t>ثانيا</w:t>
      </w:r>
      <w:r w:rsidR="00FD0658"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>:</w:t>
      </w:r>
      <w:r>
        <w:rPr>
          <w:rFonts w:ascii="Simplified Arabic" w:eastAsia="Times New Roman" w:hAnsi="Simplified Arabic" w:cs="Simplified Arabic" w:hint="cs"/>
          <w:spacing w:val="15"/>
          <w:sz w:val="32"/>
          <w:szCs w:val="32"/>
          <w:rtl/>
          <w:lang w:bidi="ar-DZ"/>
        </w:rPr>
        <w:t xml:space="preserve"> </w:t>
      </w:r>
      <w:r w:rsidR="00FD0658"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>اقتصار</w:t>
      </w:r>
      <w:r>
        <w:rPr>
          <w:rFonts w:ascii="Simplified Arabic" w:eastAsia="Times New Roman" w:hAnsi="Simplified Arabic" w:cs="Simplified Arabic" w:hint="cs"/>
          <w:spacing w:val="15"/>
          <w:sz w:val="32"/>
          <w:szCs w:val="32"/>
          <w:rtl/>
          <w:lang w:bidi="ar-DZ"/>
        </w:rPr>
        <w:t xml:space="preserve"> </w:t>
      </w:r>
      <w:r w:rsidR="00FD0658"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>دور</w:t>
      </w:r>
      <w:r>
        <w:rPr>
          <w:rFonts w:ascii="Simplified Arabic" w:eastAsia="Times New Roman" w:hAnsi="Simplified Arabic" w:cs="Simplified Arabic" w:hint="cs"/>
          <w:spacing w:val="15"/>
          <w:sz w:val="32"/>
          <w:szCs w:val="32"/>
          <w:rtl/>
          <w:lang w:bidi="ar-DZ"/>
        </w:rPr>
        <w:t xml:space="preserve"> </w:t>
      </w:r>
      <w:r w:rsidR="00FD0658"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>القضاء</w:t>
      </w:r>
      <w:r>
        <w:rPr>
          <w:rFonts w:ascii="Simplified Arabic" w:eastAsia="Times New Roman" w:hAnsi="Simplified Arabic" w:cs="Simplified Arabic" w:hint="cs"/>
          <w:spacing w:val="15"/>
          <w:sz w:val="32"/>
          <w:szCs w:val="32"/>
          <w:rtl/>
          <w:lang w:bidi="ar-DZ"/>
        </w:rPr>
        <w:t xml:space="preserve"> </w:t>
      </w:r>
      <w:r w:rsidR="00FD0658"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>على</w:t>
      </w:r>
      <w:r>
        <w:rPr>
          <w:rFonts w:ascii="Simplified Arabic" w:eastAsia="Times New Roman" w:hAnsi="Simplified Arabic" w:cs="Simplified Arabic" w:hint="cs"/>
          <w:spacing w:val="15"/>
          <w:sz w:val="32"/>
          <w:szCs w:val="32"/>
          <w:rtl/>
          <w:lang w:bidi="ar-DZ"/>
        </w:rPr>
        <w:t xml:space="preserve"> </w:t>
      </w:r>
      <w:r w:rsidR="00FD0658"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>مراقبة</w:t>
      </w:r>
      <w:r>
        <w:rPr>
          <w:rFonts w:ascii="Simplified Arabic" w:eastAsia="Times New Roman" w:hAnsi="Simplified Arabic" w:cs="Simplified Arabic" w:hint="cs"/>
          <w:spacing w:val="15"/>
          <w:sz w:val="32"/>
          <w:szCs w:val="32"/>
          <w:rtl/>
          <w:lang w:bidi="ar-DZ"/>
        </w:rPr>
        <w:t xml:space="preserve"> الغاية </w:t>
      </w:r>
      <w:r w:rsidR="00FD0658"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>من</w:t>
      </w:r>
      <w:r>
        <w:rPr>
          <w:rFonts w:ascii="Simplified Arabic" w:eastAsia="Times New Roman" w:hAnsi="Simplified Arabic" w:cs="Simplified Arabic" w:hint="cs"/>
          <w:spacing w:val="15"/>
          <w:sz w:val="32"/>
          <w:szCs w:val="32"/>
          <w:rtl/>
          <w:lang w:bidi="ar-DZ"/>
        </w:rPr>
        <w:t xml:space="preserve"> </w:t>
      </w:r>
      <w:r w:rsidR="00FD0658"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>استخدام</w:t>
      </w:r>
      <w:r>
        <w:rPr>
          <w:rFonts w:ascii="Simplified Arabic" w:eastAsia="Times New Roman" w:hAnsi="Simplified Arabic" w:cs="Simplified Arabic" w:hint="cs"/>
          <w:spacing w:val="15"/>
          <w:sz w:val="32"/>
          <w:szCs w:val="32"/>
          <w:rtl/>
          <w:lang w:bidi="ar-DZ"/>
        </w:rPr>
        <w:t xml:space="preserve"> </w:t>
      </w:r>
      <w:r w:rsidR="00FD0658"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>الصلاحيات</w:t>
      </w:r>
      <w:r>
        <w:rPr>
          <w:rFonts w:ascii="Simplified Arabic" w:eastAsia="Times New Roman" w:hAnsi="Simplified Arabic" w:cs="Simplified Arabic" w:hint="cs"/>
          <w:spacing w:val="15"/>
          <w:sz w:val="32"/>
          <w:szCs w:val="32"/>
          <w:rtl/>
          <w:lang w:bidi="ar-DZ"/>
        </w:rPr>
        <w:t xml:space="preserve"> </w:t>
      </w:r>
      <w:r w:rsidR="00FD0658"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>غير</w:t>
      </w:r>
      <w:r>
        <w:rPr>
          <w:rFonts w:ascii="Simplified Arabic" w:eastAsia="Times New Roman" w:hAnsi="Simplified Arabic" w:cs="Simplified Arabic" w:hint="cs"/>
          <w:spacing w:val="15"/>
          <w:sz w:val="32"/>
          <w:szCs w:val="32"/>
          <w:rtl/>
          <w:lang w:bidi="ar-DZ"/>
        </w:rPr>
        <w:t xml:space="preserve"> </w:t>
      </w:r>
      <w:r w:rsidR="00FD0658"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>العادية</w:t>
      </w:r>
      <w:r>
        <w:rPr>
          <w:rFonts w:ascii="Simplified Arabic" w:eastAsia="Times New Roman" w:hAnsi="Simplified Arabic" w:cs="Simplified Arabic" w:hint="cs"/>
          <w:spacing w:val="15"/>
          <w:sz w:val="32"/>
          <w:szCs w:val="32"/>
          <w:rtl/>
          <w:lang w:bidi="ar-DZ"/>
        </w:rPr>
        <w:t xml:space="preserve"> </w:t>
      </w:r>
      <w:r w:rsidR="00FD0658"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>دون</w:t>
      </w:r>
      <w:r>
        <w:rPr>
          <w:rFonts w:ascii="Simplified Arabic" w:eastAsia="Times New Roman" w:hAnsi="Simplified Arabic" w:cs="Simplified Arabic" w:hint="cs"/>
          <w:spacing w:val="15"/>
          <w:sz w:val="32"/>
          <w:szCs w:val="32"/>
          <w:rtl/>
          <w:lang w:bidi="ar-DZ"/>
        </w:rPr>
        <w:t xml:space="preserve"> </w:t>
      </w:r>
      <w:r w:rsidR="00FD0658"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>غيرها</w:t>
      </w:r>
    </w:p>
    <w:p w:rsidR="00FD0658" w:rsidRPr="00FD0658" w:rsidRDefault="00FD0658" w:rsidP="00FD0658">
      <w:pPr>
        <w:autoSpaceDE w:val="0"/>
        <w:autoSpaceDN w:val="0"/>
        <w:bidi/>
        <w:adjustRightInd w:val="0"/>
        <w:spacing w:after="0" w:line="360" w:lineRule="auto"/>
        <w:jc w:val="left"/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</w:pPr>
      <w:r w:rsidRPr="00DA4FBF">
        <w:rPr>
          <w:rFonts w:ascii="Simplified Arabic" w:eastAsia="Times New Roman" w:hAnsi="Simplified Arabic" w:cs="Simplified Arabic"/>
          <w:b/>
          <w:bCs/>
          <w:spacing w:val="15"/>
          <w:sz w:val="32"/>
          <w:szCs w:val="32"/>
          <w:rtl/>
          <w:lang w:bidi="ar-DZ"/>
        </w:rPr>
        <w:t>المطلب الثاني</w:t>
      </w:r>
      <w:r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 xml:space="preserve">:  استحداث جهات قضائية استثنائية في ظل الظروف غير العادية </w:t>
      </w:r>
    </w:p>
    <w:p w:rsidR="00FD0658" w:rsidRPr="00FD0658" w:rsidRDefault="00FD0658" w:rsidP="00FD0658">
      <w:pPr>
        <w:autoSpaceDE w:val="0"/>
        <w:autoSpaceDN w:val="0"/>
        <w:bidi/>
        <w:adjustRightInd w:val="0"/>
        <w:spacing w:after="0" w:line="360" w:lineRule="auto"/>
        <w:jc w:val="left"/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</w:pPr>
      <w:r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ab/>
      </w:r>
      <w:r w:rsidRPr="00DA4FBF">
        <w:rPr>
          <w:rFonts w:ascii="Simplified Arabic" w:eastAsia="Times New Roman" w:hAnsi="Simplified Arabic" w:cs="Simplified Arabic"/>
          <w:b/>
          <w:bCs/>
          <w:spacing w:val="15"/>
          <w:sz w:val="32"/>
          <w:szCs w:val="32"/>
          <w:rtl/>
          <w:lang w:bidi="ar-DZ"/>
        </w:rPr>
        <w:t>الفرع الأول</w:t>
      </w:r>
      <w:r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 xml:space="preserve">: نظام سير المجالس والمحاكم الخاصة أثناء الظروف الاستثنائية </w:t>
      </w:r>
    </w:p>
    <w:p w:rsidR="00FD0658" w:rsidRPr="00FD0658" w:rsidRDefault="00FD0658" w:rsidP="00FD0658">
      <w:pPr>
        <w:autoSpaceDE w:val="0"/>
        <w:autoSpaceDN w:val="0"/>
        <w:bidi/>
        <w:adjustRightInd w:val="0"/>
        <w:spacing w:after="0" w:line="360" w:lineRule="auto"/>
        <w:jc w:val="left"/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</w:pPr>
      <w:r w:rsidRPr="00DA4FBF">
        <w:rPr>
          <w:rFonts w:ascii="Simplified Arabic" w:eastAsia="Times New Roman" w:hAnsi="Simplified Arabic" w:cs="Simplified Arabic"/>
          <w:b/>
          <w:bCs/>
          <w:spacing w:val="15"/>
          <w:sz w:val="32"/>
          <w:szCs w:val="32"/>
          <w:rtl/>
          <w:lang w:bidi="ar-DZ"/>
        </w:rPr>
        <w:t xml:space="preserve">أولا </w:t>
      </w:r>
      <w:r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 xml:space="preserve">: نظام المجالس الخاصة </w:t>
      </w:r>
    </w:p>
    <w:p w:rsidR="00FD0658" w:rsidRPr="00FD0658" w:rsidRDefault="00FD0658" w:rsidP="00FD0658">
      <w:pPr>
        <w:autoSpaceDE w:val="0"/>
        <w:autoSpaceDN w:val="0"/>
        <w:bidi/>
        <w:adjustRightInd w:val="0"/>
        <w:spacing w:after="0" w:line="360" w:lineRule="auto"/>
        <w:jc w:val="left"/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</w:pPr>
      <w:r w:rsidRPr="00DA4FBF">
        <w:rPr>
          <w:rFonts w:ascii="Simplified Arabic" w:eastAsia="Times New Roman" w:hAnsi="Simplified Arabic" w:cs="Simplified Arabic"/>
          <w:b/>
          <w:bCs/>
          <w:spacing w:val="15"/>
          <w:sz w:val="32"/>
          <w:szCs w:val="32"/>
          <w:rtl/>
          <w:lang w:bidi="ar-DZ"/>
        </w:rPr>
        <w:t>أ-</w:t>
      </w:r>
      <w:r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 xml:space="preserve"> تشكيل هذه المجالس الخاصة </w:t>
      </w:r>
    </w:p>
    <w:p w:rsidR="00FD0658" w:rsidRPr="00FD0658" w:rsidRDefault="00DA4FBF" w:rsidP="00DA4FBF">
      <w:pPr>
        <w:autoSpaceDE w:val="0"/>
        <w:autoSpaceDN w:val="0"/>
        <w:bidi/>
        <w:adjustRightInd w:val="0"/>
        <w:spacing w:after="0" w:line="360" w:lineRule="auto"/>
        <w:jc w:val="left"/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</w:pPr>
      <w:r>
        <w:rPr>
          <w:rFonts w:ascii="Simplified Arabic" w:eastAsia="Times New Roman" w:hAnsi="Simplified Arabic" w:cs="Simplified Arabic" w:hint="cs"/>
          <w:spacing w:val="15"/>
          <w:sz w:val="32"/>
          <w:szCs w:val="32"/>
          <w:rtl/>
          <w:lang w:bidi="ar-DZ"/>
        </w:rPr>
        <w:t>ب_</w:t>
      </w:r>
      <w:r w:rsidR="00FD0658"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 xml:space="preserve"> الإجراءات الخاصة المتبعة أمام المجالس القضائية الخاصة </w:t>
      </w:r>
    </w:p>
    <w:p w:rsidR="00FD0658" w:rsidRPr="00FD0658" w:rsidRDefault="00DA4FBF" w:rsidP="00FD0658">
      <w:pPr>
        <w:autoSpaceDE w:val="0"/>
        <w:autoSpaceDN w:val="0"/>
        <w:bidi/>
        <w:adjustRightInd w:val="0"/>
        <w:spacing w:after="0" w:line="360" w:lineRule="auto"/>
        <w:jc w:val="left"/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</w:pPr>
      <w:r>
        <w:rPr>
          <w:rFonts w:ascii="Simplified Arabic" w:eastAsia="Times New Roman" w:hAnsi="Simplified Arabic" w:cs="Simplified Arabic" w:hint="cs"/>
          <w:spacing w:val="15"/>
          <w:sz w:val="32"/>
          <w:szCs w:val="32"/>
          <w:rtl/>
          <w:lang w:bidi="ar-DZ"/>
        </w:rPr>
        <w:t>1</w:t>
      </w:r>
      <w:r w:rsidR="00FD0658"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>– التحقيق الابتدائي</w:t>
      </w:r>
    </w:p>
    <w:p w:rsidR="00DA4FBF" w:rsidRDefault="00DA4FBF" w:rsidP="00DA4FBF">
      <w:pPr>
        <w:autoSpaceDE w:val="0"/>
        <w:autoSpaceDN w:val="0"/>
        <w:bidi/>
        <w:adjustRightInd w:val="0"/>
        <w:spacing w:after="0" w:line="360" w:lineRule="auto"/>
        <w:jc w:val="left"/>
        <w:rPr>
          <w:rFonts w:ascii="Simplified Arabic" w:eastAsia="Times New Roman" w:hAnsi="Simplified Arabic" w:cs="Simplified Arabic" w:hint="cs"/>
          <w:spacing w:val="15"/>
          <w:sz w:val="32"/>
          <w:szCs w:val="32"/>
          <w:rtl/>
          <w:lang w:bidi="ar-DZ"/>
        </w:rPr>
      </w:pPr>
      <w:r>
        <w:rPr>
          <w:rFonts w:ascii="Simplified Arabic" w:eastAsia="Times New Roman" w:hAnsi="Simplified Arabic" w:cs="Simplified Arabic" w:hint="cs"/>
          <w:spacing w:val="15"/>
          <w:sz w:val="32"/>
          <w:szCs w:val="32"/>
          <w:rtl/>
          <w:lang w:bidi="ar-DZ"/>
        </w:rPr>
        <w:t>2</w:t>
      </w:r>
      <w:r w:rsidR="00FD0658"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>_الحكم</w:t>
      </w:r>
    </w:p>
    <w:p w:rsidR="00FD0658" w:rsidRPr="00FD0658" w:rsidRDefault="00FD0658" w:rsidP="00DA4FBF">
      <w:pPr>
        <w:autoSpaceDE w:val="0"/>
        <w:autoSpaceDN w:val="0"/>
        <w:bidi/>
        <w:adjustRightInd w:val="0"/>
        <w:spacing w:after="0" w:line="360" w:lineRule="auto"/>
        <w:jc w:val="left"/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</w:pPr>
      <w:r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lastRenderedPageBreak/>
        <w:t>3_كتابة ضبط المجلس القضائي الخاص</w:t>
      </w:r>
    </w:p>
    <w:p w:rsidR="00FD0658" w:rsidRPr="00FD0658" w:rsidRDefault="00FD0658" w:rsidP="00DA4FBF">
      <w:pPr>
        <w:autoSpaceDE w:val="0"/>
        <w:autoSpaceDN w:val="0"/>
        <w:bidi/>
        <w:adjustRightInd w:val="0"/>
        <w:spacing w:after="0" w:line="360" w:lineRule="auto"/>
        <w:ind w:left="-2"/>
        <w:contextualSpacing/>
        <w:jc w:val="left"/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</w:pPr>
      <w:r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 xml:space="preserve">4_كتابة ضبط النيابة </w:t>
      </w:r>
    </w:p>
    <w:p w:rsidR="00FD0658" w:rsidRPr="00FD0658" w:rsidRDefault="00DA4FBF" w:rsidP="00FD0658">
      <w:pPr>
        <w:autoSpaceDE w:val="0"/>
        <w:autoSpaceDN w:val="0"/>
        <w:bidi/>
        <w:adjustRightInd w:val="0"/>
        <w:spacing w:after="0" w:line="360" w:lineRule="auto"/>
        <w:ind w:left="-2"/>
        <w:contextualSpacing/>
        <w:jc w:val="left"/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</w:pPr>
      <w:r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ab/>
      </w:r>
      <w:r w:rsidR="00FD0658"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 xml:space="preserve">5_كتابة التحقيق وغرفة المراقبة </w:t>
      </w:r>
    </w:p>
    <w:p w:rsidR="00FD0658" w:rsidRPr="00FD0658" w:rsidRDefault="00FD0658" w:rsidP="00247192">
      <w:pPr>
        <w:autoSpaceDE w:val="0"/>
        <w:autoSpaceDN w:val="0"/>
        <w:bidi/>
        <w:adjustRightInd w:val="0"/>
        <w:spacing w:after="0" w:line="360" w:lineRule="auto"/>
        <w:ind w:left="-2"/>
        <w:contextualSpacing/>
        <w:jc w:val="left"/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</w:pPr>
      <w:r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 xml:space="preserve">6_كتابة المجلس كهيئة حكم </w:t>
      </w:r>
    </w:p>
    <w:p w:rsidR="00FD0658" w:rsidRDefault="00FD0658" w:rsidP="00247192">
      <w:pPr>
        <w:autoSpaceDE w:val="0"/>
        <w:autoSpaceDN w:val="0"/>
        <w:bidi/>
        <w:adjustRightInd w:val="0"/>
        <w:spacing w:after="0" w:line="360" w:lineRule="auto"/>
        <w:ind w:left="-2"/>
        <w:contextualSpacing/>
        <w:jc w:val="left"/>
        <w:rPr>
          <w:rFonts w:ascii="Simplified Arabic" w:eastAsia="Times New Roman" w:hAnsi="Simplified Arabic" w:cs="Simplified Arabic" w:hint="cs"/>
          <w:spacing w:val="15"/>
          <w:sz w:val="32"/>
          <w:szCs w:val="32"/>
          <w:rtl/>
          <w:lang w:bidi="ar-DZ"/>
        </w:rPr>
      </w:pPr>
      <w:r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ab/>
      </w:r>
      <w:r w:rsidR="00247192">
        <w:rPr>
          <w:rFonts w:ascii="Simplified Arabic" w:eastAsia="Times New Roman" w:hAnsi="Simplified Arabic" w:cs="Simplified Arabic" w:hint="cs"/>
          <w:b/>
          <w:bCs/>
          <w:spacing w:val="15"/>
          <w:sz w:val="32"/>
          <w:szCs w:val="32"/>
          <w:rtl/>
          <w:lang w:bidi="ar-DZ"/>
        </w:rPr>
        <w:t>ثانيا</w:t>
      </w:r>
      <w:r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>: القضاء العسكري</w:t>
      </w:r>
    </w:p>
    <w:p w:rsidR="00FD0658" w:rsidRPr="00FD0658" w:rsidRDefault="00247192" w:rsidP="00FD0658">
      <w:pPr>
        <w:bidi/>
        <w:spacing w:after="0" w:line="360" w:lineRule="auto"/>
        <w:jc w:val="left"/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</w:pPr>
      <w:r w:rsidRPr="00247192">
        <w:rPr>
          <w:rFonts w:ascii="Simplified Arabic" w:eastAsia="Times New Roman" w:hAnsi="Simplified Arabic" w:cs="Simplified Arabic" w:hint="cs"/>
          <w:b/>
          <w:bCs/>
          <w:spacing w:val="15"/>
          <w:sz w:val="32"/>
          <w:szCs w:val="32"/>
          <w:rtl/>
          <w:lang w:bidi="ar-DZ"/>
        </w:rPr>
        <w:t>الفرع الثالث</w:t>
      </w:r>
      <w:r w:rsidR="00FD0658"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>: دور الرقابة القضائية على أعمال الضبط الإداري في مجال الحقوق الحريات أثناء الظروف الاستثنائية.</w:t>
      </w:r>
    </w:p>
    <w:p w:rsidR="00FD0658" w:rsidRPr="00FD0658" w:rsidRDefault="00F20D19" w:rsidP="00F20D19">
      <w:pPr>
        <w:bidi/>
        <w:spacing w:after="0" w:line="360" w:lineRule="auto"/>
        <w:jc w:val="left"/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</w:pPr>
      <w:r>
        <w:rPr>
          <w:rFonts w:ascii="Simplified Arabic" w:eastAsia="Times New Roman" w:hAnsi="Simplified Arabic" w:cs="Simplified Arabic" w:hint="cs"/>
          <w:b/>
          <w:bCs/>
          <w:spacing w:val="15"/>
          <w:sz w:val="32"/>
          <w:szCs w:val="32"/>
          <w:rtl/>
          <w:lang w:bidi="ar-DZ"/>
        </w:rPr>
        <w:t>أولا_</w:t>
      </w:r>
      <w:r w:rsidR="00FD0658"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 xml:space="preserve"> علاقة الحريات العامة بأعمال الضبط الإداري</w:t>
      </w:r>
    </w:p>
    <w:p w:rsidR="00FD0658" w:rsidRPr="00FD0658" w:rsidRDefault="00F20D19" w:rsidP="00F20D19">
      <w:pPr>
        <w:bidi/>
        <w:spacing w:after="0" w:line="360" w:lineRule="auto"/>
        <w:jc w:val="left"/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</w:pPr>
      <w:r w:rsidRPr="00F20D19">
        <w:rPr>
          <w:rFonts w:ascii="Simplified Arabic" w:eastAsia="Times New Roman" w:hAnsi="Simplified Arabic" w:cs="Simplified Arabic" w:hint="cs"/>
          <w:b/>
          <w:bCs/>
          <w:spacing w:val="15"/>
          <w:sz w:val="32"/>
          <w:szCs w:val="32"/>
          <w:rtl/>
          <w:lang w:bidi="ar-DZ"/>
        </w:rPr>
        <w:t>ثانيا</w:t>
      </w:r>
      <w:r>
        <w:rPr>
          <w:rFonts w:ascii="Simplified Arabic" w:eastAsia="Times New Roman" w:hAnsi="Simplified Arabic" w:cs="Simplified Arabic" w:hint="cs"/>
          <w:spacing w:val="15"/>
          <w:sz w:val="32"/>
          <w:szCs w:val="32"/>
          <w:rtl/>
          <w:lang w:bidi="ar-DZ"/>
        </w:rPr>
        <w:t>_</w:t>
      </w:r>
      <w:r w:rsidR="00FD0658"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>توسيع سلطات الضبط الإداري أثناء الظروف الاستثنائية</w:t>
      </w:r>
    </w:p>
    <w:p w:rsidR="00FD0658" w:rsidRPr="00FD0658" w:rsidRDefault="00F20D19" w:rsidP="00F20D19">
      <w:pPr>
        <w:autoSpaceDE w:val="0"/>
        <w:autoSpaceDN w:val="0"/>
        <w:bidi/>
        <w:adjustRightInd w:val="0"/>
        <w:spacing w:after="0" w:line="360" w:lineRule="auto"/>
        <w:jc w:val="left"/>
        <w:rPr>
          <w:rFonts w:ascii="Simplified Arabic" w:eastAsia="Times New Roman" w:hAnsi="Simplified Arabic" w:cs="Simplified Arabic"/>
          <w:spacing w:val="15"/>
          <w:sz w:val="32"/>
          <w:szCs w:val="32"/>
          <w:lang w:bidi="ar-DZ"/>
        </w:rPr>
      </w:pPr>
      <w:r w:rsidRPr="00F20D19">
        <w:rPr>
          <w:rFonts w:ascii="Simplified Arabic" w:eastAsia="Times New Roman" w:hAnsi="Simplified Arabic" w:cs="Simplified Arabic" w:hint="cs"/>
          <w:b/>
          <w:bCs/>
          <w:spacing w:val="15"/>
          <w:sz w:val="32"/>
          <w:szCs w:val="32"/>
          <w:rtl/>
          <w:lang w:bidi="ar-DZ"/>
        </w:rPr>
        <w:t>ثالثا</w:t>
      </w:r>
      <w:r w:rsidR="00FD0658"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 xml:space="preserve"> : من</w:t>
      </w:r>
      <w:r>
        <w:rPr>
          <w:rFonts w:ascii="Simplified Arabic" w:eastAsia="Times New Roman" w:hAnsi="Simplified Arabic" w:cs="Simplified Arabic" w:hint="cs"/>
          <w:spacing w:val="15"/>
          <w:sz w:val="32"/>
          <w:szCs w:val="32"/>
          <w:rtl/>
          <w:lang w:bidi="ar-DZ"/>
        </w:rPr>
        <w:t xml:space="preserve"> </w:t>
      </w:r>
      <w:r w:rsidR="00FD0658"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>حيث</w:t>
      </w:r>
      <w:r>
        <w:rPr>
          <w:rFonts w:ascii="Simplified Arabic" w:eastAsia="Times New Roman" w:hAnsi="Simplified Arabic" w:cs="Simplified Arabic" w:hint="cs"/>
          <w:spacing w:val="15"/>
          <w:sz w:val="32"/>
          <w:szCs w:val="32"/>
          <w:rtl/>
          <w:lang w:bidi="ar-DZ"/>
        </w:rPr>
        <w:t xml:space="preserve"> </w:t>
      </w:r>
      <w:r w:rsidR="00FD0658"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>المضمون</w:t>
      </w:r>
      <w:r>
        <w:rPr>
          <w:rFonts w:ascii="Simplified Arabic" w:eastAsia="Times New Roman" w:hAnsi="Simplified Arabic" w:cs="Simplified Arabic" w:hint="cs"/>
          <w:spacing w:val="15"/>
          <w:sz w:val="32"/>
          <w:szCs w:val="32"/>
          <w:rtl/>
          <w:lang w:bidi="ar-DZ"/>
        </w:rPr>
        <w:t xml:space="preserve"> </w:t>
      </w:r>
      <w:r w:rsidR="00FD0658"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>والاختصاصات</w:t>
      </w:r>
    </w:p>
    <w:p w:rsidR="00FD0658" w:rsidRPr="00FD0658" w:rsidRDefault="00F20D19" w:rsidP="00F20D19">
      <w:pPr>
        <w:autoSpaceDE w:val="0"/>
        <w:autoSpaceDN w:val="0"/>
        <w:bidi/>
        <w:adjustRightInd w:val="0"/>
        <w:spacing w:after="0" w:line="360" w:lineRule="auto"/>
        <w:jc w:val="left"/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</w:pPr>
      <w:r w:rsidRPr="00F20D19">
        <w:rPr>
          <w:rFonts w:ascii="Simplified Arabic" w:eastAsia="Times New Roman" w:hAnsi="Simplified Arabic" w:cs="Simplified Arabic" w:hint="cs"/>
          <w:b/>
          <w:bCs/>
          <w:spacing w:val="15"/>
          <w:sz w:val="32"/>
          <w:szCs w:val="32"/>
          <w:rtl/>
          <w:lang w:bidi="ar-DZ"/>
        </w:rPr>
        <w:t>رابعا</w:t>
      </w:r>
      <w:r w:rsidR="00FD0658"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 xml:space="preserve"> : بالنسبة للحقوق </w:t>
      </w:r>
      <w:r>
        <w:rPr>
          <w:rFonts w:ascii="Simplified Arabic" w:eastAsia="Times New Roman" w:hAnsi="Simplified Arabic" w:cs="Simplified Arabic" w:hint="cs"/>
          <w:spacing w:val="15"/>
          <w:sz w:val="32"/>
          <w:szCs w:val="32"/>
          <w:rtl/>
          <w:lang w:bidi="ar-DZ"/>
        </w:rPr>
        <w:t>الفردية و</w:t>
      </w:r>
      <w:r w:rsidR="00FD0658" w:rsidRPr="00FD0658"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  <w:t xml:space="preserve">الجماعية </w:t>
      </w:r>
    </w:p>
    <w:p w:rsidR="00FD0658" w:rsidRDefault="00FD0658" w:rsidP="00F20D19">
      <w:pPr>
        <w:bidi/>
        <w:spacing w:after="0" w:line="360" w:lineRule="auto"/>
        <w:jc w:val="left"/>
        <w:rPr>
          <w:rFonts w:ascii="Simplified Arabic" w:eastAsia="Times New Roman" w:hAnsi="Simplified Arabic" w:cs="Simplified Arabic" w:hint="cs"/>
          <w:b/>
          <w:bCs/>
          <w:spacing w:val="15"/>
          <w:sz w:val="32"/>
          <w:szCs w:val="32"/>
          <w:rtl/>
          <w:lang w:bidi="ar-DZ"/>
        </w:rPr>
      </w:pPr>
      <w:r w:rsidRPr="00F20D19">
        <w:rPr>
          <w:rFonts w:ascii="Simplified Arabic" w:eastAsia="Times New Roman" w:hAnsi="Simplified Arabic" w:cs="Simplified Arabic"/>
          <w:b/>
          <w:bCs/>
          <w:spacing w:val="15"/>
          <w:sz w:val="32"/>
          <w:szCs w:val="32"/>
          <w:rtl/>
          <w:lang w:bidi="ar-DZ"/>
        </w:rPr>
        <w:t>خلاصة الفصل الثاني</w:t>
      </w:r>
    </w:p>
    <w:p w:rsidR="00F20D19" w:rsidRPr="00FD0658" w:rsidRDefault="00F20D19" w:rsidP="00F20D19">
      <w:pPr>
        <w:bidi/>
        <w:spacing w:after="0" w:line="360" w:lineRule="auto"/>
        <w:jc w:val="left"/>
        <w:rPr>
          <w:rFonts w:ascii="Simplified Arabic" w:eastAsia="Times New Roman" w:hAnsi="Simplified Arabic" w:cs="Simplified Arabic"/>
          <w:spacing w:val="15"/>
          <w:sz w:val="32"/>
          <w:szCs w:val="32"/>
          <w:rtl/>
          <w:lang w:bidi="ar-DZ"/>
        </w:rPr>
      </w:pPr>
      <w:r>
        <w:rPr>
          <w:rFonts w:ascii="Simplified Arabic" w:eastAsia="Times New Roman" w:hAnsi="Simplified Arabic" w:cs="Simplified Arabic" w:hint="cs"/>
          <w:b/>
          <w:bCs/>
          <w:spacing w:val="15"/>
          <w:sz w:val="32"/>
          <w:szCs w:val="32"/>
          <w:rtl/>
          <w:lang w:bidi="ar-DZ"/>
        </w:rPr>
        <w:t xml:space="preserve"> </w:t>
      </w:r>
    </w:p>
    <w:p w:rsidR="00F74828" w:rsidRPr="00FD0658" w:rsidRDefault="00F74828" w:rsidP="00FD0658">
      <w:p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</w:rPr>
      </w:pPr>
    </w:p>
    <w:p w:rsidR="00FD0658" w:rsidRPr="00FD0658" w:rsidRDefault="00FD0658">
      <w:pPr>
        <w:bidi/>
        <w:spacing w:after="0" w:line="360" w:lineRule="auto"/>
        <w:jc w:val="left"/>
        <w:rPr>
          <w:rFonts w:ascii="Simplified Arabic" w:hAnsi="Simplified Arabic" w:cs="Simplified Arabic"/>
          <w:sz w:val="32"/>
          <w:szCs w:val="32"/>
        </w:rPr>
      </w:pPr>
    </w:p>
    <w:sectPr w:rsidR="00FD0658" w:rsidRPr="00FD0658" w:rsidSect="00F748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69C6" w:rsidRDefault="007B69C6" w:rsidP="00FD0658">
      <w:pPr>
        <w:spacing w:after="0" w:line="240" w:lineRule="auto"/>
      </w:pPr>
      <w:r>
        <w:separator/>
      </w:r>
    </w:p>
  </w:endnote>
  <w:endnote w:type="continuationSeparator" w:id="1">
    <w:p w:rsidR="007B69C6" w:rsidRDefault="007B69C6" w:rsidP="00FD06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 Light">
    <w:altName w:val="Segoe U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69C6" w:rsidRDefault="007B69C6" w:rsidP="00FD0658">
      <w:pPr>
        <w:spacing w:after="0" w:line="240" w:lineRule="auto"/>
      </w:pPr>
      <w:r>
        <w:separator/>
      </w:r>
    </w:p>
  </w:footnote>
  <w:footnote w:type="continuationSeparator" w:id="1">
    <w:p w:rsidR="007B69C6" w:rsidRDefault="007B69C6" w:rsidP="00FD06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D227B"/>
    <w:multiLevelType w:val="hybridMultilevel"/>
    <w:tmpl w:val="4DDC7376"/>
    <w:lvl w:ilvl="0" w:tplc="13168EA8">
      <w:numFmt w:val="bullet"/>
      <w:lvlText w:val="-"/>
      <w:lvlJc w:val="left"/>
      <w:pPr>
        <w:ind w:left="405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>
    <w:nsid w:val="048B6F83"/>
    <w:multiLevelType w:val="hybridMultilevel"/>
    <w:tmpl w:val="6638F0CC"/>
    <w:lvl w:ilvl="0" w:tplc="5B96EE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4F28FC"/>
    <w:multiLevelType w:val="hybridMultilevel"/>
    <w:tmpl w:val="F5D6CC7C"/>
    <w:lvl w:ilvl="0" w:tplc="326A66CC">
      <w:numFmt w:val="bullet"/>
      <w:lvlText w:val="-"/>
      <w:lvlJc w:val="left"/>
      <w:pPr>
        <w:ind w:left="1080" w:hanging="360"/>
      </w:pPr>
      <w:rPr>
        <w:rFonts w:ascii="Simplified Arabic" w:eastAsiaTheme="majorEastAsia" w:hAnsi="Simplified Arabic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BB71C31"/>
    <w:multiLevelType w:val="hybridMultilevel"/>
    <w:tmpl w:val="C1685CC6"/>
    <w:lvl w:ilvl="0" w:tplc="12DC0060">
      <w:start w:val="196"/>
      <w:numFmt w:val="bullet"/>
      <w:lvlText w:val="-"/>
      <w:lvlJc w:val="left"/>
      <w:pPr>
        <w:ind w:left="720" w:hanging="360"/>
      </w:pPr>
      <w:rPr>
        <w:rFonts w:ascii="Simplified Arabic" w:eastAsiaTheme="majorEastAsia" w:hAnsi="Simplified Arabic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A53C6B"/>
    <w:multiLevelType w:val="hybridMultilevel"/>
    <w:tmpl w:val="5A5CE76E"/>
    <w:lvl w:ilvl="0" w:tplc="3A0AF652">
      <w:start w:val="1"/>
      <w:numFmt w:val="bullet"/>
      <w:lvlText w:val="-"/>
      <w:lvlJc w:val="left"/>
      <w:pPr>
        <w:ind w:left="510" w:hanging="360"/>
      </w:pPr>
      <w:rPr>
        <w:rFonts w:ascii="Times New Roman" w:eastAsiaTheme="minorHAnsi" w:hAnsi="Times New Roman" w:cs="Times New Roman" w:hint="default"/>
        <w:b/>
        <w:sz w:val="28"/>
      </w:rPr>
    </w:lvl>
    <w:lvl w:ilvl="1" w:tplc="040C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5">
    <w:nsid w:val="2887026E"/>
    <w:multiLevelType w:val="hybridMultilevel"/>
    <w:tmpl w:val="F35E0032"/>
    <w:lvl w:ilvl="0" w:tplc="ABE2761E">
      <w:start w:val="2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166303"/>
    <w:multiLevelType w:val="hybridMultilevel"/>
    <w:tmpl w:val="7C40238A"/>
    <w:lvl w:ilvl="0" w:tplc="F36ABCD2">
      <w:start w:val="1"/>
      <w:numFmt w:val="arabicAlpha"/>
      <w:lvlText w:val="%1-"/>
      <w:lvlJc w:val="left"/>
      <w:pPr>
        <w:ind w:left="117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90" w:hanging="360"/>
      </w:pPr>
    </w:lvl>
    <w:lvl w:ilvl="2" w:tplc="040C001B" w:tentative="1">
      <w:start w:val="1"/>
      <w:numFmt w:val="lowerRoman"/>
      <w:lvlText w:val="%3."/>
      <w:lvlJc w:val="right"/>
      <w:pPr>
        <w:ind w:left="2610" w:hanging="180"/>
      </w:pPr>
    </w:lvl>
    <w:lvl w:ilvl="3" w:tplc="040C000F" w:tentative="1">
      <w:start w:val="1"/>
      <w:numFmt w:val="decimal"/>
      <w:lvlText w:val="%4."/>
      <w:lvlJc w:val="left"/>
      <w:pPr>
        <w:ind w:left="3330" w:hanging="360"/>
      </w:pPr>
    </w:lvl>
    <w:lvl w:ilvl="4" w:tplc="040C0019" w:tentative="1">
      <w:start w:val="1"/>
      <w:numFmt w:val="lowerLetter"/>
      <w:lvlText w:val="%5."/>
      <w:lvlJc w:val="left"/>
      <w:pPr>
        <w:ind w:left="4050" w:hanging="360"/>
      </w:pPr>
    </w:lvl>
    <w:lvl w:ilvl="5" w:tplc="040C001B" w:tentative="1">
      <w:start w:val="1"/>
      <w:numFmt w:val="lowerRoman"/>
      <w:lvlText w:val="%6."/>
      <w:lvlJc w:val="right"/>
      <w:pPr>
        <w:ind w:left="4770" w:hanging="180"/>
      </w:pPr>
    </w:lvl>
    <w:lvl w:ilvl="6" w:tplc="040C000F" w:tentative="1">
      <w:start w:val="1"/>
      <w:numFmt w:val="decimal"/>
      <w:lvlText w:val="%7."/>
      <w:lvlJc w:val="left"/>
      <w:pPr>
        <w:ind w:left="5490" w:hanging="360"/>
      </w:pPr>
    </w:lvl>
    <w:lvl w:ilvl="7" w:tplc="040C0019" w:tentative="1">
      <w:start w:val="1"/>
      <w:numFmt w:val="lowerLetter"/>
      <w:lvlText w:val="%8."/>
      <w:lvlJc w:val="left"/>
      <w:pPr>
        <w:ind w:left="6210" w:hanging="360"/>
      </w:pPr>
    </w:lvl>
    <w:lvl w:ilvl="8" w:tplc="040C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>
    <w:nsid w:val="315B2481"/>
    <w:multiLevelType w:val="hybridMultilevel"/>
    <w:tmpl w:val="4B86D7F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A2119A"/>
    <w:multiLevelType w:val="hybridMultilevel"/>
    <w:tmpl w:val="C3705A5E"/>
    <w:lvl w:ilvl="0" w:tplc="B96856C2">
      <w:start w:val="1"/>
      <w:numFmt w:val="decimal"/>
      <w:lvlText w:val="%1-"/>
      <w:lvlJc w:val="left"/>
      <w:pPr>
        <w:ind w:left="103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55" w:hanging="360"/>
      </w:pPr>
    </w:lvl>
    <w:lvl w:ilvl="2" w:tplc="040C001B" w:tentative="1">
      <w:start w:val="1"/>
      <w:numFmt w:val="lowerRoman"/>
      <w:lvlText w:val="%3."/>
      <w:lvlJc w:val="right"/>
      <w:pPr>
        <w:ind w:left="2475" w:hanging="180"/>
      </w:pPr>
    </w:lvl>
    <w:lvl w:ilvl="3" w:tplc="040C000F" w:tentative="1">
      <w:start w:val="1"/>
      <w:numFmt w:val="decimal"/>
      <w:lvlText w:val="%4."/>
      <w:lvlJc w:val="left"/>
      <w:pPr>
        <w:ind w:left="3195" w:hanging="360"/>
      </w:pPr>
    </w:lvl>
    <w:lvl w:ilvl="4" w:tplc="040C0019" w:tentative="1">
      <w:start w:val="1"/>
      <w:numFmt w:val="lowerLetter"/>
      <w:lvlText w:val="%5."/>
      <w:lvlJc w:val="left"/>
      <w:pPr>
        <w:ind w:left="3915" w:hanging="360"/>
      </w:pPr>
    </w:lvl>
    <w:lvl w:ilvl="5" w:tplc="040C001B" w:tentative="1">
      <w:start w:val="1"/>
      <w:numFmt w:val="lowerRoman"/>
      <w:lvlText w:val="%6."/>
      <w:lvlJc w:val="right"/>
      <w:pPr>
        <w:ind w:left="4635" w:hanging="180"/>
      </w:pPr>
    </w:lvl>
    <w:lvl w:ilvl="6" w:tplc="040C000F" w:tentative="1">
      <w:start w:val="1"/>
      <w:numFmt w:val="decimal"/>
      <w:lvlText w:val="%7."/>
      <w:lvlJc w:val="left"/>
      <w:pPr>
        <w:ind w:left="5355" w:hanging="360"/>
      </w:pPr>
    </w:lvl>
    <w:lvl w:ilvl="7" w:tplc="040C0019" w:tentative="1">
      <w:start w:val="1"/>
      <w:numFmt w:val="lowerLetter"/>
      <w:lvlText w:val="%8."/>
      <w:lvlJc w:val="left"/>
      <w:pPr>
        <w:ind w:left="6075" w:hanging="360"/>
      </w:pPr>
    </w:lvl>
    <w:lvl w:ilvl="8" w:tplc="040C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9">
    <w:nsid w:val="38E30B49"/>
    <w:multiLevelType w:val="hybridMultilevel"/>
    <w:tmpl w:val="FA2875EA"/>
    <w:lvl w:ilvl="0" w:tplc="DAFA2DD6">
      <w:start w:val="1"/>
      <w:numFmt w:val="decimal"/>
      <w:lvlText w:val="%1-"/>
      <w:lvlJc w:val="left"/>
      <w:pPr>
        <w:ind w:left="133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55" w:hanging="360"/>
      </w:pPr>
    </w:lvl>
    <w:lvl w:ilvl="2" w:tplc="040C001B" w:tentative="1">
      <w:start w:val="1"/>
      <w:numFmt w:val="lowerRoman"/>
      <w:lvlText w:val="%3."/>
      <w:lvlJc w:val="right"/>
      <w:pPr>
        <w:ind w:left="2775" w:hanging="180"/>
      </w:pPr>
    </w:lvl>
    <w:lvl w:ilvl="3" w:tplc="040C000F" w:tentative="1">
      <w:start w:val="1"/>
      <w:numFmt w:val="decimal"/>
      <w:lvlText w:val="%4."/>
      <w:lvlJc w:val="left"/>
      <w:pPr>
        <w:ind w:left="3495" w:hanging="360"/>
      </w:pPr>
    </w:lvl>
    <w:lvl w:ilvl="4" w:tplc="040C0019" w:tentative="1">
      <w:start w:val="1"/>
      <w:numFmt w:val="lowerLetter"/>
      <w:lvlText w:val="%5."/>
      <w:lvlJc w:val="left"/>
      <w:pPr>
        <w:ind w:left="4215" w:hanging="360"/>
      </w:pPr>
    </w:lvl>
    <w:lvl w:ilvl="5" w:tplc="040C001B" w:tentative="1">
      <w:start w:val="1"/>
      <w:numFmt w:val="lowerRoman"/>
      <w:lvlText w:val="%6."/>
      <w:lvlJc w:val="right"/>
      <w:pPr>
        <w:ind w:left="4935" w:hanging="180"/>
      </w:pPr>
    </w:lvl>
    <w:lvl w:ilvl="6" w:tplc="040C000F" w:tentative="1">
      <w:start w:val="1"/>
      <w:numFmt w:val="decimal"/>
      <w:lvlText w:val="%7."/>
      <w:lvlJc w:val="left"/>
      <w:pPr>
        <w:ind w:left="5655" w:hanging="360"/>
      </w:pPr>
    </w:lvl>
    <w:lvl w:ilvl="7" w:tplc="040C0019" w:tentative="1">
      <w:start w:val="1"/>
      <w:numFmt w:val="lowerLetter"/>
      <w:lvlText w:val="%8."/>
      <w:lvlJc w:val="left"/>
      <w:pPr>
        <w:ind w:left="6375" w:hanging="360"/>
      </w:pPr>
    </w:lvl>
    <w:lvl w:ilvl="8" w:tplc="040C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0">
    <w:nsid w:val="39E37CC7"/>
    <w:multiLevelType w:val="hybridMultilevel"/>
    <w:tmpl w:val="A126ABF0"/>
    <w:lvl w:ilvl="0" w:tplc="637E5F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614904"/>
    <w:multiLevelType w:val="hybridMultilevel"/>
    <w:tmpl w:val="95067660"/>
    <w:lvl w:ilvl="0" w:tplc="77128C9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813A66"/>
    <w:multiLevelType w:val="hybridMultilevel"/>
    <w:tmpl w:val="F03A9816"/>
    <w:lvl w:ilvl="0" w:tplc="FE3CE0B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96628F4"/>
    <w:multiLevelType w:val="hybridMultilevel"/>
    <w:tmpl w:val="31363026"/>
    <w:lvl w:ilvl="0" w:tplc="465CA706">
      <w:start w:val="4"/>
      <w:numFmt w:val="bullet"/>
      <w:lvlText w:val="-"/>
      <w:lvlJc w:val="left"/>
      <w:pPr>
        <w:ind w:left="720" w:hanging="360"/>
      </w:pPr>
      <w:rPr>
        <w:rFonts w:ascii="Simplified Arabic" w:eastAsiaTheme="majorEastAsia" w:hAnsi="Simplified Arabic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831F5F"/>
    <w:multiLevelType w:val="hybridMultilevel"/>
    <w:tmpl w:val="95B6F710"/>
    <w:lvl w:ilvl="0" w:tplc="1B52606C">
      <w:start w:val="1"/>
      <w:numFmt w:val="bullet"/>
      <w:lvlText w:val="-"/>
      <w:lvlJc w:val="left"/>
      <w:pPr>
        <w:ind w:left="510" w:hanging="360"/>
      </w:pPr>
      <w:rPr>
        <w:rFonts w:ascii="Times New Roman" w:eastAsiaTheme="minorHAnsi" w:hAnsi="Times New Roman" w:cs="Times New Roman" w:hint="default"/>
        <w:b/>
        <w:sz w:val="28"/>
      </w:rPr>
    </w:lvl>
    <w:lvl w:ilvl="1" w:tplc="040C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5">
    <w:nsid w:val="6BC77393"/>
    <w:multiLevelType w:val="hybridMultilevel"/>
    <w:tmpl w:val="9738D9F2"/>
    <w:lvl w:ilvl="0" w:tplc="05E478FA">
      <w:start w:val="1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  <w:b/>
        <w:sz w:val="28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76FE3F32"/>
    <w:multiLevelType w:val="hybridMultilevel"/>
    <w:tmpl w:val="24645744"/>
    <w:lvl w:ilvl="0" w:tplc="05C0E1EE">
      <w:start w:val="1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  <w:b/>
        <w:sz w:val="28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79440A44"/>
    <w:multiLevelType w:val="hybridMultilevel"/>
    <w:tmpl w:val="EC8438A0"/>
    <w:lvl w:ilvl="0" w:tplc="B298F9FC">
      <w:start w:val="5"/>
      <w:numFmt w:val="bullet"/>
      <w:lvlText w:val="-"/>
      <w:lvlJc w:val="left"/>
      <w:pPr>
        <w:ind w:left="1069" w:hanging="360"/>
      </w:pPr>
      <w:rPr>
        <w:rFonts w:ascii="Simplified Arabic" w:eastAsiaTheme="majorEastAsia" w:hAnsi="Simplified Arabic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18">
    <w:nsid w:val="7FC736DF"/>
    <w:multiLevelType w:val="hybridMultilevel"/>
    <w:tmpl w:val="93049CA6"/>
    <w:lvl w:ilvl="0" w:tplc="311C7100">
      <w:numFmt w:val="bullet"/>
      <w:lvlText w:val="-"/>
      <w:lvlJc w:val="left"/>
      <w:pPr>
        <w:ind w:left="720" w:hanging="360"/>
      </w:pPr>
      <w:rPr>
        <w:rFonts w:ascii="Simplified Arabic" w:eastAsiaTheme="majorEastAsia" w:hAnsi="Simplified Arabic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11"/>
  </w:num>
  <w:num w:numId="5">
    <w:abstractNumId w:val="18"/>
  </w:num>
  <w:num w:numId="6">
    <w:abstractNumId w:val="2"/>
  </w:num>
  <w:num w:numId="7">
    <w:abstractNumId w:val="3"/>
  </w:num>
  <w:num w:numId="8">
    <w:abstractNumId w:val="13"/>
  </w:num>
  <w:num w:numId="9">
    <w:abstractNumId w:val="12"/>
  </w:num>
  <w:num w:numId="10">
    <w:abstractNumId w:val="5"/>
  </w:num>
  <w:num w:numId="11">
    <w:abstractNumId w:val="10"/>
  </w:num>
  <w:num w:numId="12">
    <w:abstractNumId w:val="4"/>
  </w:num>
  <w:num w:numId="13">
    <w:abstractNumId w:val="14"/>
  </w:num>
  <w:num w:numId="14">
    <w:abstractNumId w:val="15"/>
  </w:num>
  <w:num w:numId="15">
    <w:abstractNumId w:val="16"/>
  </w:num>
  <w:num w:numId="16">
    <w:abstractNumId w:val="1"/>
  </w:num>
  <w:num w:numId="17">
    <w:abstractNumId w:val="7"/>
  </w:num>
  <w:num w:numId="18">
    <w:abstractNumId w:val="0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0D29"/>
    <w:rsid w:val="000F7C63"/>
    <w:rsid w:val="00247192"/>
    <w:rsid w:val="0044688C"/>
    <w:rsid w:val="006B4E0F"/>
    <w:rsid w:val="007B69C6"/>
    <w:rsid w:val="008E4E77"/>
    <w:rsid w:val="00A53ECD"/>
    <w:rsid w:val="00B80547"/>
    <w:rsid w:val="00B90D29"/>
    <w:rsid w:val="00BA2EA3"/>
    <w:rsid w:val="00DA4FBF"/>
    <w:rsid w:val="00F20D19"/>
    <w:rsid w:val="00F74828"/>
    <w:rsid w:val="00FD06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D29"/>
    <w:pPr>
      <w:spacing w:after="160" w:line="259" w:lineRule="auto"/>
      <w:jc w:val="righ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0D29"/>
    <w:pPr>
      <w:ind w:left="720"/>
      <w:contextualSpacing/>
    </w:pPr>
  </w:style>
  <w:style w:type="paragraph" w:styleId="a4">
    <w:name w:val="footnote text"/>
    <w:basedOn w:val="a"/>
    <w:link w:val="Char"/>
    <w:uiPriority w:val="99"/>
    <w:unhideWhenUsed/>
    <w:rsid w:val="00FD0658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4"/>
    <w:uiPriority w:val="99"/>
    <w:rsid w:val="00FD0658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FD0658"/>
    <w:rPr>
      <w:vertAlign w:val="superscript"/>
    </w:rPr>
  </w:style>
  <w:style w:type="paragraph" w:styleId="a6">
    <w:name w:val="header"/>
    <w:basedOn w:val="a"/>
    <w:link w:val="Char0"/>
    <w:uiPriority w:val="99"/>
    <w:unhideWhenUsed/>
    <w:rsid w:val="00FD065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6"/>
    <w:uiPriority w:val="99"/>
    <w:rsid w:val="00FD0658"/>
  </w:style>
  <w:style w:type="paragraph" w:styleId="a7">
    <w:name w:val="footer"/>
    <w:basedOn w:val="a"/>
    <w:link w:val="Char1"/>
    <w:uiPriority w:val="99"/>
    <w:unhideWhenUsed/>
    <w:rsid w:val="00FD065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7"/>
    <w:uiPriority w:val="99"/>
    <w:rsid w:val="00FD0658"/>
  </w:style>
  <w:style w:type="character" w:customStyle="1" w:styleId="Char2">
    <w:name w:val="عنوان فرعي Char"/>
    <w:basedOn w:val="a0"/>
    <w:link w:val="a8"/>
    <w:uiPriority w:val="11"/>
    <w:rsid w:val="00FD0658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paragraph" w:customStyle="1" w:styleId="Sous-titre1">
    <w:name w:val="Sous-titre1"/>
    <w:basedOn w:val="a"/>
    <w:next w:val="a"/>
    <w:uiPriority w:val="11"/>
    <w:qFormat/>
    <w:rsid w:val="00FD0658"/>
    <w:pPr>
      <w:numPr>
        <w:ilvl w:val="1"/>
      </w:numPr>
      <w:spacing w:after="200" w:line="276" w:lineRule="auto"/>
      <w:jc w:val="left"/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character" w:styleId="a9">
    <w:name w:val="endnote reference"/>
    <w:uiPriority w:val="99"/>
    <w:semiHidden/>
    <w:unhideWhenUsed/>
    <w:rsid w:val="00FD0658"/>
    <w:rPr>
      <w:vertAlign w:val="superscript"/>
    </w:rPr>
  </w:style>
  <w:style w:type="paragraph" w:styleId="aa">
    <w:name w:val="Balloon Text"/>
    <w:basedOn w:val="a"/>
    <w:link w:val="Char3"/>
    <w:uiPriority w:val="99"/>
    <w:semiHidden/>
    <w:unhideWhenUsed/>
    <w:rsid w:val="00FD06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3">
    <w:name w:val="نص في بالون Char"/>
    <w:basedOn w:val="a0"/>
    <w:link w:val="aa"/>
    <w:uiPriority w:val="99"/>
    <w:semiHidden/>
    <w:rsid w:val="00FD0658"/>
    <w:rPr>
      <w:rFonts w:ascii="Tahoma" w:hAnsi="Tahoma" w:cs="Tahoma"/>
      <w:sz w:val="16"/>
      <w:szCs w:val="16"/>
    </w:rPr>
  </w:style>
  <w:style w:type="character" w:customStyle="1" w:styleId="Char10">
    <w:name w:val="عنوان فرعي Char1"/>
    <w:basedOn w:val="a0"/>
    <w:uiPriority w:val="11"/>
    <w:rsid w:val="00FD065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8">
    <w:name w:val="Subtitle"/>
    <w:basedOn w:val="a"/>
    <w:next w:val="a"/>
    <w:link w:val="Char2"/>
    <w:uiPriority w:val="11"/>
    <w:qFormat/>
    <w:rsid w:val="00FD0658"/>
    <w:pPr>
      <w:numPr>
        <w:ilvl w:val="1"/>
      </w:numPr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character" w:customStyle="1" w:styleId="Sous-titreCar1">
    <w:name w:val="Sous-titre Car1"/>
    <w:basedOn w:val="a0"/>
    <w:link w:val="a8"/>
    <w:uiPriority w:val="11"/>
    <w:rsid w:val="00FD0658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7</Pages>
  <Words>745</Words>
  <Characters>4103</Characters>
  <Application>Microsoft Office Word</Application>
  <DocSecurity>0</DocSecurity>
  <Lines>34</Lines>
  <Paragraphs>9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AMROUN</dc:creator>
  <cp:lastModifiedBy>AMROUN</cp:lastModifiedBy>
  <cp:revision>8</cp:revision>
  <cp:lastPrinted>2016-08-02T01:19:00Z</cp:lastPrinted>
  <dcterms:created xsi:type="dcterms:W3CDTF">2016-09-04T13:18:00Z</dcterms:created>
  <dcterms:modified xsi:type="dcterms:W3CDTF">2016-09-07T10:41:00Z</dcterms:modified>
</cp:coreProperties>
</file>